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10" w:rsidRDefault="007F4057" w:rsidP="007F4057">
      <w:pPr>
        <w:spacing w:after="0"/>
        <w:jc w:val="both"/>
        <w:rPr>
          <w:rFonts w:ascii="Arial" w:hAnsi="Arial" w:cs="Arial"/>
          <w:noProof/>
          <w:lang w:val="en-US"/>
        </w:rPr>
      </w:pPr>
      <w:r>
        <w:rPr>
          <w:rFonts w:ascii="Arial" w:hAnsi="Arial" w:cs="Arial"/>
          <w:noProof/>
          <w:lang w:eastAsia="fr-CA"/>
        </w:rPr>
        <w:drawing>
          <wp:anchor distT="0" distB="0" distL="114300" distR="114300" simplePos="0" relativeHeight="251661312" behindDoc="1" locked="0" layoutInCell="1" allowOverlap="1">
            <wp:simplePos x="0" y="0"/>
            <wp:positionH relativeFrom="column">
              <wp:posOffset>-66675</wp:posOffset>
            </wp:positionH>
            <wp:positionV relativeFrom="paragraph">
              <wp:posOffset>-476885</wp:posOffset>
            </wp:positionV>
            <wp:extent cx="374650" cy="790575"/>
            <wp:effectExtent l="19050" t="0" r="6350" b="0"/>
            <wp:wrapNone/>
            <wp:docPr id="1" name="Image 5" descr="logo-ftq-f72-1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tq-f72-125x300"/>
                    <pic:cNvPicPr>
                      <a:picLocks noChangeAspect="1" noChangeArrowheads="1"/>
                    </pic:cNvPicPr>
                  </pic:nvPicPr>
                  <pic:blipFill>
                    <a:blip r:embed="rId6" cstate="print"/>
                    <a:srcRect/>
                    <a:stretch>
                      <a:fillRect/>
                    </a:stretch>
                  </pic:blipFill>
                  <pic:spPr bwMode="auto">
                    <a:xfrm>
                      <a:off x="0" y="0"/>
                      <a:ext cx="374650" cy="790575"/>
                    </a:xfrm>
                    <a:prstGeom prst="rect">
                      <a:avLst/>
                    </a:prstGeom>
                    <a:noFill/>
                    <a:ln w="9525">
                      <a:noFill/>
                      <a:miter lim="800000"/>
                      <a:headEnd/>
                      <a:tailEnd/>
                    </a:ln>
                  </pic:spPr>
                </pic:pic>
              </a:graphicData>
            </a:graphic>
          </wp:anchor>
        </w:drawing>
      </w:r>
      <w:r w:rsidR="0028394F" w:rsidRPr="0028394F">
        <w:rPr>
          <w:rFonts w:ascii="Arial" w:hAnsi="Arial" w:cs="Arial"/>
          <w:noProof/>
          <w:lang w:val="en-US"/>
        </w:rPr>
        <w:pict>
          <v:shapetype id="_x0000_t202" coordsize="21600,21600" o:spt="202" path="m,l,21600r21600,l21600,xe">
            <v:stroke joinstyle="miter"/>
            <v:path gradientshapeok="t" o:connecttype="rect"/>
          </v:shapetype>
          <v:shape id="_x0000_s1039" type="#_x0000_t202" style="position:absolute;left:0;text-align:left;margin-left:183.35pt;margin-top:.75pt;width:268.15pt;height:38.25pt;z-index:251660288;mso-position-horizontal-relative:text;mso-position-vertical-relative:text" filled="f" stroked="f">
            <v:textbox style="mso-next-textbox:#_x0000_s1039">
              <w:txbxContent>
                <w:p w:rsidR="009367B5" w:rsidRPr="00BF4F8D" w:rsidRDefault="009367B5" w:rsidP="00DA6110">
                  <w:pPr>
                    <w:jc w:val="right"/>
                    <w:rPr>
                      <w:sz w:val="32"/>
                    </w:rPr>
                  </w:pPr>
                  <w:r w:rsidRPr="00BF4F8D">
                    <w:rPr>
                      <w:sz w:val="32"/>
                    </w:rPr>
                    <w:t>LETTRE OUVERTE</w:t>
                  </w:r>
                </w:p>
              </w:txbxContent>
            </v:textbox>
          </v:shape>
        </w:pict>
      </w:r>
    </w:p>
    <w:p w:rsidR="00DA6110" w:rsidRPr="0068229A" w:rsidRDefault="00DA6110" w:rsidP="007F4057">
      <w:pPr>
        <w:spacing w:after="0"/>
        <w:jc w:val="both"/>
        <w:rPr>
          <w:rFonts w:ascii="Arial" w:hAnsi="Arial" w:cs="Arial"/>
          <w:noProof/>
          <w:sz w:val="2"/>
          <w:lang w:val="en-US"/>
        </w:rPr>
      </w:pPr>
    </w:p>
    <w:p w:rsidR="007F4057" w:rsidRPr="00F75CA6" w:rsidRDefault="0028394F" w:rsidP="00F75CA6">
      <w:pPr>
        <w:spacing w:after="0"/>
        <w:ind w:left="-142" w:right="-432"/>
        <w:jc w:val="both"/>
        <w:rPr>
          <w:rFonts w:ascii="Arial" w:hAnsi="Arial" w:cs="Arial"/>
          <w:noProof/>
          <w:lang w:val="en-US"/>
        </w:rPr>
      </w:pPr>
      <w:r w:rsidRPr="0028394F">
        <w:rPr>
          <w:rFonts w:ascii="Arial" w:hAnsi="Arial" w:cs="Arial"/>
          <w:noProof/>
          <w:lang w:val="en-US"/>
        </w:rPr>
        <w:pict>
          <v:rect id="_x0000_i1025" style="width:426.8pt;height:.05pt" o:hrpct="988" o:hrstd="t" o:hr="t" fillcolor="#aca899" stroked="f"/>
        </w:pict>
      </w:r>
    </w:p>
    <w:p w:rsidR="007F4057" w:rsidRDefault="007F4057" w:rsidP="007F4057">
      <w:pPr>
        <w:spacing w:after="0" w:line="240" w:lineRule="auto"/>
        <w:ind w:left="-142" w:right="-289"/>
        <w:rPr>
          <w:rFonts w:ascii="Arial" w:eastAsia="Times New Roman" w:hAnsi="Arial" w:cs="Arial"/>
          <w:b/>
          <w:sz w:val="24"/>
          <w:lang w:eastAsia="fr-FR"/>
        </w:rPr>
      </w:pPr>
    </w:p>
    <w:p w:rsidR="001E34F6" w:rsidRDefault="001E34F6" w:rsidP="007F4057">
      <w:pPr>
        <w:spacing w:after="0" w:line="240" w:lineRule="auto"/>
        <w:ind w:left="-142" w:right="-289"/>
        <w:rPr>
          <w:rFonts w:ascii="Arial" w:eastAsia="Times New Roman" w:hAnsi="Arial" w:cs="Arial"/>
          <w:b/>
          <w:sz w:val="24"/>
          <w:lang w:eastAsia="fr-FR"/>
        </w:rPr>
      </w:pPr>
    </w:p>
    <w:p w:rsidR="00DA6110" w:rsidRPr="00BF4C3A" w:rsidRDefault="00DA6110" w:rsidP="00BF4C3A">
      <w:pPr>
        <w:spacing w:after="0" w:line="240" w:lineRule="auto"/>
        <w:ind w:left="-142" w:right="-289"/>
        <w:jc w:val="center"/>
        <w:rPr>
          <w:rFonts w:ascii="Arial" w:eastAsia="Times New Roman" w:hAnsi="Arial" w:cs="Arial"/>
          <w:b/>
          <w:sz w:val="28"/>
          <w:szCs w:val="28"/>
          <w:lang w:eastAsia="fr-FR"/>
        </w:rPr>
      </w:pPr>
      <w:r w:rsidRPr="00BF4C3A">
        <w:rPr>
          <w:rFonts w:ascii="Arial" w:eastAsia="Times New Roman" w:hAnsi="Arial" w:cs="Arial"/>
          <w:b/>
          <w:sz w:val="28"/>
          <w:szCs w:val="28"/>
          <w:lang w:eastAsia="fr-FR"/>
        </w:rPr>
        <w:t>« Trou Story » ou la vérité sur les luttes syndicales dans le secteur minier</w:t>
      </w:r>
    </w:p>
    <w:p w:rsidR="007F4057" w:rsidRDefault="007F4057" w:rsidP="007F4057">
      <w:pPr>
        <w:spacing w:after="0" w:line="240" w:lineRule="auto"/>
        <w:ind w:left="-142" w:right="-289"/>
        <w:rPr>
          <w:rFonts w:ascii="Arial" w:hAnsi="Arial" w:cs="Arial"/>
          <w:spacing w:val="-4"/>
          <w:sz w:val="14"/>
          <w:lang w:eastAsia="fr-FR"/>
        </w:rPr>
      </w:pPr>
    </w:p>
    <w:p w:rsidR="001E34F6" w:rsidRPr="007F4057" w:rsidRDefault="001E34F6" w:rsidP="007F4057">
      <w:pPr>
        <w:spacing w:after="0" w:line="240" w:lineRule="auto"/>
        <w:ind w:left="-142" w:right="-289"/>
        <w:rPr>
          <w:rFonts w:ascii="Arial" w:hAnsi="Arial" w:cs="Arial"/>
          <w:spacing w:val="-4"/>
          <w:sz w:val="14"/>
          <w:lang w:eastAsia="fr-FR"/>
        </w:rPr>
      </w:pPr>
    </w:p>
    <w:p w:rsidR="00DA6110" w:rsidRPr="00326F80" w:rsidRDefault="00DA6110" w:rsidP="007F4057">
      <w:pPr>
        <w:spacing w:after="0" w:line="252" w:lineRule="auto"/>
        <w:ind w:left="-142" w:right="-289"/>
        <w:jc w:val="both"/>
        <w:rPr>
          <w:rFonts w:ascii="Arial" w:hAnsi="Arial" w:cs="Arial"/>
          <w:spacing w:val="-6"/>
          <w:lang w:eastAsia="fr-FR"/>
        </w:rPr>
      </w:pPr>
      <w:r w:rsidRPr="00326F80">
        <w:rPr>
          <w:rFonts w:ascii="Arial" w:hAnsi="Arial" w:cs="Arial"/>
          <w:spacing w:val="-6"/>
          <w:lang w:eastAsia="fr-FR"/>
        </w:rPr>
        <w:t>Tous ceux et celles qui ont vu le film de Richard Desjardins</w:t>
      </w:r>
      <w:r w:rsidR="00A72C94">
        <w:rPr>
          <w:rFonts w:ascii="Arial" w:hAnsi="Arial" w:cs="Arial"/>
          <w:spacing w:val="-6"/>
          <w:lang w:eastAsia="fr-FR"/>
        </w:rPr>
        <w:t>,</w:t>
      </w:r>
      <w:r w:rsidRPr="00326F80">
        <w:rPr>
          <w:rFonts w:ascii="Arial" w:hAnsi="Arial" w:cs="Arial"/>
          <w:spacing w:val="-6"/>
          <w:lang w:eastAsia="fr-FR"/>
        </w:rPr>
        <w:t xml:space="preserve"> « Trou Story »</w:t>
      </w:r>
      <w:r w:rsidR="00A72C94">
        <w:rPr>
          <w:rFonts w:ascii="Arial" w:hAnsi="Arial" w:cs="Arial"/>
          <w:spacing w:val="-6"/>
          <w:lang w:eastAsia="fr-FR"/>
        </w:rPr>
        <w:t>,</w:t>
      </w:r>
      <w:r w:rsidRPr="00326F80">
        <w:rPr>
          <w:rFonts w:ascii="Arial" w:hAnsi="Arial" w:cs="Arial"/>
          <w:spacing w:val="-6"/>
          <w:lang w:eastAsia="fr-FR"/>
        </w:rPr>
        <w:t xml:space="preserve"> </w:t>
      </w:r>
      <w:r w:rsidR="00A72C94">
        <w:rPr>
          <w:rFonts w:ascii="Arial" w:hAnsi="Arial" w:cs="Arial"/>
          <w:spacing w:val="-6"/>
          <w:lang w:eastAsia="fr-FR"/>
        </w:rPr>
        <w:t xml:space="preserve">ont pu </w:t>
      </w:r>
      <w:r w:rsidRPr="00326F80">
        <w:rPr>
          <w:rFonts w:ascii="Arial" w:hAnsi="Arial" w:cs="Arial"/>
          <w:spacing w:val="-6"/>
          <w:lang w:eastAsia="fr-FR"/>
        </w:rPr>
        <w:t>constater à quel poin</w:t>
      </w:r>
      <w:r w:rsidR="00A72C94">
        <w:rPr>
          <w:rFonts w:ascii="Arial" w:hAnsi="Arial" w:cs="Arial"/>
          <w:spacing w:val="-6"/>
          <w:lang w:eastAsia="fr-FR"/>
        </w:rPr>
        <w:t>t les entreprises minières ont</w:t>
      </w:r>
      <w:r w:rsidRPr="00326F80">
        <w:rPr>
          <w:rFonts w:ascii="Arial" w:hAnsi="Arial" w:cs="Arial"/>
          <w:spacing w:val="-6"/>
          <w:lang w:eastAsia="fr-FR"/>
        </w:rPr>
        <w:t xml:space="preserve"> exploité les travailleurs et les municipalités d’accueil </w:t>
      </w:r>
      <w:r w:rsidR="00A72C94">
        <w:rPr>
          <w:rFonts w:ascii="Arial" w:hAnsi="Arial" w:cs="Arial"/>
          <w:spacing w:val="-6"/>
          <w:lang w:eastAsia="fr-FR"/>
        </w:rPr>
        <w:t>des</w:t>
      </w:r>
      <w:r w:rsidRPr="00326F80">
        <w:rPr>
          <w:rFonts w:ascii="Arial" w:hAnsi="Arial" w:cs="Arial"/>
          <w:spacing w:val="-6"/>
          <w:lang w:eastAsia="fr-FR"/>
        </w:rPr>
        <w:t xml:space="preserve"> projets miniers. </w:t>
      </w:r>
      <w:r w:rsidR="007F7E4E">
        <w:rPr>
          <w:rFonts w:ascii="Arial" w:hAnsi="Arial" w:cs="Arial"/>
          <w:spacing w:val="-6"/>
          <w:lang w:eastAsia="fr-FR"/>
        </w:rPr>
        <w:t xml:space="preserve">Alors que les conditions de travail </w:t>
      </w:r>
      <w:r w:rsidR="00C34F31">
        <w:rPr>
          <w:rFonts w:ascii="Arial" w:hAnsi="Arial" w:cs="Arial"/>
          <w:spacing w:val="-6"/>
          <w:lang w:eastAsia="fr-FR"/>
        </w:rPr>
        <w:t>et</w:t>
      </w:r>
      <w:r w:rsidR="007F7E4E">
        <w:rPr>
          <w:rFonts w:ascii="Arial" w:hAnsi="Arial" w:cs="Arial"/>
          <w:spacing w:val="-6"/>
          <w:lang w:eastAsia="fr-FR"/>
        </w:rPr>
        <w:t xml:space="preserve"> de vie des</w:t>
      </w:r>
      <w:r w:rsidR="00C34F31">
        <w:rPr>
          <w:rFonts w:ascii="Arial" w:hAnsi="Arial" w:cs="Arial"/>
          <w:spacing w:val="-6"/>
          <w:lang w:eastAsia="fr-FR"/>
        </w:rPr>
        <w:t xml:space="preserve"> mineurs et des</w:t>
      </w:r>
      <w:r w:rsidR="007F7E4E">
        <w:rPr>
          <w:rFonts w:ascii="Arial" w:hAnsi="Arial" w:cs="Arial"/>
          <w:spacing w:val="-6"/>
          <w:lang w:eastAsia="fr-FR"/>
        </w:rPr>
        <w:t xml:space="preserve"> habitants de ces municipalités étaient </w:t>
      </w:r>
      <w:r w:rsidR="00C34F31">
        <w:rPr>
          <w:rFonts w:ascii="Arial" w:hAnsi="Arial" w:cs="Arial"/>
          <w:spacing w:val="-6"/>
          <w:lang w:eastAsia="fr-FR"/>
        </w:rPr>
        <w:t>abominables</w:t>
      </w:r>
      <w:r w:rsidR="007F7E4E">
        <w:rPr>
          <w:rFonts w:ascii="Arial" w:hAnsi="Arial" w:cs="Arial"/>
          <w:spacing w:val="-6"/>
          <w:lang w:eastAsia="fr-FR"/>
        </w:rPr>
        <w:t>, les entreprises s’</w:t>
      </w:r>
      <w:r w:rsidR="00A72C94">
        <w:rPr>
          <w:rFonts w:ascii="Arial" w:hAnsi="Arial" w:cs="Arial"/>
          <w:spacing w:val="-6"/>
          <w:lang w:eastAsia="fr-FR"/>
        </w:rPr>
        <w:t>en mettaient plein les poches</w:t>
      </w:r>
      <w:r w:rsidR="007F7E4E">
        <w:rPr>
          <w:rFonts w:ascii="Arial" w:hAnsi="Arial" w:cs="Arial"/>
          <w:spacing w:val="-6"/>
          <w:lang w:eastAsia="fr-FR"/>
        </w:rPr>
        <w:t xml:space="preserve">. </w:t>
      </w:r>
      <w:r w:rsidRPr="00326F80">
        <w:rPr>
          <w:rFonts w:ascii="Arial" w:hAnsi="Arial" w:cs="Arial"/>
          <w:spacing w:val="-6"/>
          <w:lang w:eastAsia="fr-FR"/>
        </w:rPr>
        <w:t xml:space="preserve">Il </w:t>
      </w:r>
      <w:r w:rsidR="00A72C94">
        <w:rPr>
          <w:rFonts w:ascii="Arial" w:hAnsi="Arial" w:cs="Arial"/>
          <w:spacing w:val="-6"/>
          <w:lang w:eastAsia="fr-FR"/>
        </w:rPr>
        <w:t>a</w:t>
      </w:r>
      <w:r w:rsidRPr="00326F80">
        <w:rPr>
          <w:rFonts w:ascii="Arial" w:hAnsi="Arial" w:cs="Arial"/>
          <w:spacing w:val="-6"/>
          <w:lang w:eastAsia="fr-FR"/>
        </w:rPr>
        <w:t xml:space="preserve"> fallu le courage et la détermination de quelques mineurs pour que s’initie, contre vents et marées, une lutte syndicale qui, à terme, </w:t>
      </w:r>
      <w:r w:rsidR="00A72C94">
        <w:rPr>
          <w:rFonts w:ascii="Arial" w:hAnsi="Arial" w:cs="Arial"/>
          <w:spacing w:val="-6"/>
          <w:lang w:eastAsia="fr-FR"/>
        </w:rPr>
        <w:t>a</w:t>
      </w:r>
      <w:r w:rsidRPr="00326F80">
        <w:rPr>
          <w:rFonts w:ascii="Arial" w:hAnsi="Arial" w:cs="Arial"/>
          <w:spacing w:val="-6"/>
          <w:lang w:eastAsia="fr-FR"/>
        </w:rPr>
        <w:t xml:space="preserve"> permis </w:t>
      </w:r>
      <w:r w:rsidR="002E23C2">
        <w:rPr>
          <w:rFonts w:ascii="Arial" w:hAnsi="Arial" w:cs="Arial"/>
          <w:spacing w:val="-6"/>
          <w:lang w:eastAsia="fr-FR"/>
        </w:rPr>
        <w:t>de renverser le cours des choses</w:t>
      </w:r>
      <w:r w:rsidRPr="00326F80">
        <w:rPr>
          <w:rFonts w:ascii="Arial" w:hAnsi="Arial" w:cs="Arial"/>
          <w:spacing w:val="-6"/>
          <w:lang w:eastAsia="fr-FR"/>
        </w:rPr>
        <w:t>.</w:t>
      </w:r>
    </w:p>
    <w:p w:rsidR="007F4057" w:rsidRDefault="007F4057" w:rsidP="00A46D1A">
      <w:pPr>
        <w:spacing w:after="0" w:line="252" w:lineRule="auto"/>
        <w:ind w:left="-180" w:right="-289"/>
        <w:rPr>
          <w:rFonts w:ascii="Arial" w:eastAsia="Times New Roman" w:hAnsi="Arial" w:cs="Arial"/>
          <w:b/>
          <w:sz w:val="24"/>
          <w:lang w:eastAsia="fr-FR"/>
        </w:rPr>
      </w:pPr>
    </w:p>
    <w:p w:rsidR="00DA6110" w:rsidRDefault="002E23C2" w:rsidP="007F4057">
      <w:pPr>
        <w:spacing w:after="0" w:line="252" w:lineRule="auto"/>
        <w:ind w:left="-142" w:right="-291"/>
        <w:jc w:val="both"/>
        <w:rPr>
          <w:rFonts w:ascii="Arial" w:hAnsi="Arial" w:cs="Arial"/>
          <w:spacing w:val="-4"/>
          <w:lang w:eastAsia="fr-FR"/>
        </w:rPr>
      </w:pPr>
      <w:r>
        <w:rPr>
          <w:rFonts w:ascii="Arial" w:hAnsi="Arial" w:cs="Arial"/>
          <w:spacing w:val="-4"/>
          <w:lang w:eastAsia="fr-FR"/>
        </w:rPr>
        <w:t xml:space="preserve">Personne </w:t>
      </w:r>
      <w:r w:rsidR="00A72C94">
        <w:rPr>
          <w:rFonts w:ascii="Arial" w:hAnsi="Arial" w:cs="Arial"/>
          <w:spacing w:val="-4"/>
          <w:lang w:eastAsia="fr-FR"/>
        </w:rPr>
        <w:t>n’a fait de cadeau</w:t>
      </w:r>
      <w:r w:rsidR="00DA6110">
        <w:rPr>
          <w:rFonts w:ascii="Arial" w:hAnsi="Arial" w:cs="Arial"/>
          <w:spacing w:val="-4"/>
          <w:lang w:eastAsia="fr-FR"/>
        </w:rPr>
        <w:t xml:space="preserve"> aux </w:t>
      </w:r>
      <w:r>
        <w:rPr>
          <w:rFonts w:ascii="Arial" w:hAnsi="Arial" w:cs="Arial"/>
          <w:spacing w:val="-4"/>
          <w:lang w:eastAsia="fr-FR"/>
        </w:rPr>
        <w:t>mineurs du Nord-Ouest québécois, pas plus qu’à ceux de</w:t>
      </w:r>
      <w:r w:rsidR="00DA6110">
        <w:rPr>
          <w:rFonts w:ascii="Arial" w:hAnsi="Arial" w:cs="Arial"/>
          <w:spacing w:val="-4"/>
          <w:lang w:eastAsia="fr-FR"/>
        </w:rPr>
        <w:t xml:space="preserve"> </w:t>
      </w:r>
      <w:r>
        <w:rPr>
          <w:rFonts w:ascii="Arial" w:hAnsi="Arial" w:cs="Arial"/>
          <w:spacing w:val="-4"/>
          <w:lang w:eastAsia="fr-FR"/>
        </w:rPr>
        <w:t>l’</w:t>
      </w:r>
      <w:r w:rsidR="00DA6110">
        <w:rPr>
          <w:rFonts w:ascii="Arial" w:hAnsi="Arial" w:cs="Arial"/>
          <w:spacing w:val="-4"/>
          <w:lang w:eastAsia="fr-FR"/>
        </w:rPr>
        <w:t>Ontario. Le syndicat des Métallos</w:t>
      </w:r>
      <w:r w:rsidR="00FE102B">
        <w:rPr>
          <w:rFonts w:ascii="Arial" w:hAnsi="Arial" w:cs="Arial"/>
          <w:spacing w:val="-4"/>
          <w:lang w:eastAsia="fr-FR"/>
        </w:rPr>
        <w:t xml:space="preserve"> (FTQ)</w:t>
      </w:r>
      <w:r w:rsidR="00DA6110">
        <w:rPr>
          <w:rFonts w:ascii="Arial" w:hAnsi="Arial" w:cs="Arial"/>
          <w:spacing w:val="-4"/>
          <w:lang w:eastAsia="fr-FR"/>
        </w:rPr>
        <w:t xml:space="preserve">, qui </w:t>
      </w:r>
      <w:r>
        <w:rPr>
          <w:rFonts w:ascii="Arial" w:hAnsi="Arial" w:cs="Arial"/>
          <w:spacing w:val="-4"/>
          <w:lang w:eastAsia="fr-FR"/>
        </w:rPr>
        <w:t>a réussi à syndiquer c</w:t>
      </w:r>
      <w:r w:rsidR="00DA6110">
        <w:rPr>
          <w:rFonts w:ascii="Arial" w:hAnsi="Arial" w:cs="Arial"/>
          <w:spacing w:val="-4"/>
          <w:lang w:eastAsia="fr-FR"/>
        </w:rPr>
        <w:t>es travailleurs, aura été la pierre angulaire des changements survenus dans le</w:t>
      </w:r>
      <w:r>
        <w:rPr>
          <w:rFonts w:ascii="Arial" w:hAnsi="Arial" w:cs="Arial"/>
          <w:spacing w:val="-4"/>
          <w:lang w:eastAsia="fr-FR"/>
        </w:rPr>
        <w:t>ur</w:t>
      </w:r>
      <w:r w:rsidR="00DA6110">
        <w:rPr>
          <w:rFonts w:ascii="Arial" w:hAnsi="Arial" w:cs="Arial"/>
          <w:spacing w:val="-4"/>
          <w:lang w:eastAsia="fr-FR"/>
        </w:rPr>
        <w:t>s conditions de vie et dans celles des habitants de ces régions.</w:t>
      </w:r>
    </w:p>
    <w:p w:rsidR="002E23C2" w:rsidRDefault="002E23C2" w:rsidP="007F4057">
      <w:pPr>
        <w:spacing w:after="0" w:line="252" w:lineRule="auto"/>
        <w:ind w:left="-142" w:right="-291"/>
        <w:jc w:val="both"/>
        <w:rPr>
          <w:rFonts w:ascii="Arial" w:hAnsi="Arial" w:cs="Arial"/>
          <w:spacing w:val="-4"/>
          <w:lang w:eastAsia="fr-FR"/>
        </w:rPr>
      </w:pPr>
    </w:p>
    <w:p w:rsidR="002E23C2" w:rsidRPr="002E23C2" w:rsidRDefault="002E23C2" w:rsidP="007F4057">
      <w:pPr>
        <w:spacing w:after="0" w:line="252" w:lineRule="auto"/>
        <w:ind w:left="-142" w:right="-291"/>
        <w:jc w:val="both"/>
        <w:rPr>
          <w:rFonts w:ascii="Arial" w:hAnsi="Arial" w:cs="Arial"/>
          <w:b/>
          <w:spacing w:val="-4"/>
          <w:lang w:eastAsia="fr-FR"/>
        </w:rPr>
      </w:pPr>
      <w:r w:rsidRPr="002E23C2">
        <w:rPr>
          <w:rFonts w:ascii="Arial" w:hAnsi="Arial" w:cs="Arial"/>
          <w:b/>
          <w:spacing w:val="-4"/>
          <w:lang w:eastAsia="fr-FR"/>
        </w:rPr>
        <w:t>Les syndicats, un atout majeur</w:t>
      </w:r>
    </w:p>
    <w:p w:rsidR="007F4057" w:rsidRDefault="007F4057" w:rsidP="007F4057">
      <w:pPr>
        <w:spacing w:after="0" w:line="252" w:lineRule="auto"/>
        <w:ind w:left="-142" w:right="-291"/>
        <w:jc w:val="both"/>
        <w:rPr>
          <w:rFonts w:ascii="Arial" w:hAnsi="Arial" w:cs="Arial"/>
          <w:spacing w:val="-4"/>
          <w:lang w:eastAsia="fr-FR"/>
        </w:rPr>
      </w:pPr>
    </w:p>
    <w:p w:rsidR="007F4057" w:rsidRPr="007F4057" w:rsidRDefault="007F4057" w:rsidP="007F4057">
      <w:pPr>
        <w:spacing w:after="0" w:line="252" w:lineRule="auto"/>
        <w:ind w:left="-142" w:right="-291"/>
        <w:jc w:val="both"/>
        <w:rPr>
          <w:rFonts w:ascii="Arial" w:hAnsi="Arial" w:cs="Arial"/>
          <w:spacing w:val="-4"/>
          <w:sz w:val="2"/>
          <w:lang w:eastAsia="fr-FR"/>
        </w:rPr>
      </w:pPr>
    </w:p>
    <w:p w:rsidR="002E23C2" w:rsidRDefault="00DA6110" w:rsidP="007F4057">
      <w:pPr>
        <w:spacing w:after="0" w:line="252" w:lineRule="auto"/>
        <w:ind w:left="-142" w:right="-291"/>
        <w:jc w:val="both"/>
        <w:rPr>
          <w:rFonts w:ascii="Arial" w:hAnsi="Arial" w:cs="Arial"/>
          <w:spacing w:val="-6"/>
          <w:lang w:eastAsia="fr-FR"/>
        </w:rPr>
      </w:pPr>
      <w:r w:rsidRPr="00DC6476">
        <w:rPr>
          <w:rFonts w:ascii="Arial" w:hAnsi="Arial" w:cs="Arial"/>
          <w:spacing w:val="-6"/>
          <w:lang w:eastAsia="fr-FR"/>
        </w:rPr>
        <w:t>Sans la présence syndicale, il est clair que les compagnies minières</w:t>
      </w:r>
      <w:r w:rsidR="002E23C2">
        <w:rPr>
          <w:rFonts w:ascii="Arial" w:hAnsi="Arial" w:cs="Arial"/>
          <w:spacing w:val="-6"/>
          <w:lang w:eastAsia="fr-FR"/>
        </w:rPr>
        <w:t xml:space="preserve"> actuelles</w:t>
      </w:r>
      <w:r w:rsidRPr="00DC6476">
        <w:rPr>
          <w:rFonts w:ascii="Arial" w:hAnsi="Arial" w:cs="Arial"/>
          <w:spacing w:val="-6"/>
          <w:lang w:eastAsia="fr-FR"/>
        </w:rPr>
        <w:t xml:space="preserve"> ne seraient pas plus enclines que celles qui figurent dans le film à </w:t>
      </w:r>
      <w:r w:rsidR="00B44342">
        <w:rPr>
          <w:rFonts w:ascii="Arial" w:hAnsi="Arial" w:cs="Arial"/>
          <w:spacing w:val="-6"/>
          <w:lang w:eastAsia="fr-FR"/>
        </w:rPr>
        <w:t>partager</w:t>
      </w:r>
      <w:r w:rsidR="002E23C2">
        <w:rPr>
          <w:rFonts w:ascii="Arial" w:hAnsi="Arial" w:cs="Arial"/>
          <w:spacing w:val="-6"/>
          <w:lang w:eastAsia="fr-FR"/>
        </w:rPr>
        <w:t xml:space="preserve"> le fruit du</w:t>
      </w:r>
      <w:r w:rsidRPr="00DC6476">
        <w:rPr>
          <w:rFonts w:ascii="Arial" w:hAnsi="Arial" w:cs="Arial"/>
          <w:spacing w:val="-6"/>
          <w:lang w:eastAsia="fr-FR"/>
        </w:rPr>
        <w:t xml:space="preserve"> dur</w:t>
      </w:r>
      <w:r w:rsidR="002E23C2">
        <w:rPr>
          <w:rFonts w:ascii="Arial" w:hAnsi="Arial" w:cs="Arial"/>
          <w:spacing w:val="-6"/>
          <w:lang w:eastAsia="fr-FR"/>
        </w:rPr>
        <w:t xml:space="preserve"> labeur</w:t>
      </w:r>
      <w:r w:rsidRPr="00DC6476">
        <w:rPr>
          <w:rFonts w:ascii="Arial" w:hAnsi="Arial" w:cs="Arial"/>
          <w:spacing w:val="-6"/>
          <w:lang w:eastAsia="fr-FR"/>
        </w:rPr>
        <w:t xml:space="preserve"> </w:t>
      </w:r>
      <w:r w:rsidR="00A72C94">
        <w:rPr>
          <w:rFonts w:ascii="Arial" w:hAnsi="Arial" w:cs="Arial"/>
          <w:spacing w:val="-6"/>
          <w:lang w:eastAsia="fr-FR"/>
        </w:rPr>
        <w:t>des mineurs</w:t>
      </w:r>
      <w:r w:rsidRPr="00DC6476">
        <w:rPr>
          <w:rFonts w:ascii="Arial" w:hAnsi="Arial" w:cs="Arial"/>
          <w:spacing w:val="-6"/>
          <w:lang w:eastAsia="fr-FR"/>
        </w:rPr>
        <w:t xml:space="preserve">, qui travaillent </w:t>
      </w:r>
      <w:r>
        <w:rPr>
          <w:rFonts w:ascii="Arial" w:hAnsi="Arial" w:cs="Arial"/>
          <w:spacing w:val="-6"/>
          <w:lang w:eastAsia="fr-FR"/>
        </w:rPr>
        <w:t>toujours</w:t>
      </w:r>
      <w:r w:rsidR="00A72C94">
        <w:rPr>
          <w:rFonts w:ascii="Arial" w:hAnsi="Arial" w:cs="Arial"/>
          <w:spacing w:val="-6"/>
          <w:lang w:eastAsia="fr-FR"/>
        </w:rPr>
        <w:t xml:space="preserve"> d’ailleurs</w:t>
      </w:r>
      <w:r w:rsidRPr="00DC6476">
        <w:rPr>
          <w:rFonts w:ascii="Arial" w:hAnsi="Arial" w:cs="Arial"/>
          <w:spacing w:val="-6"/>
          <w:lang w:eastAsia="fr-FR"/>
        </w:rPr>
        <w:t xml:space="preserve"> dans des conditio</w:t>
      </w:r>
      <w:r>
        <w:rPr>
          <w:rFonts w:ascii="Arial" w:hAnsi="Arial" w:cs="Arial"/>
          <w:spacing w:val="-6"/>
          <w:lang w:eastAsia="fr-FR"/>
        </w:rPr>
        <w:t xml:space="preserve">ns </w:t>
      </w:r>
      <w:r w:rsidR="00A72C94">
        <w:rPr>
          <w:rFonts w:ascii="Arial" w:hAnsi="Arial" w:cs="Arial"/>
          <w:spacing w:val="-6"/>
          <w:lang w:eastAsia="fr-FR"/>
        </w:rPr>
        <w:t>risquées</w:t>
      </w:r>
      <w:r w:rsidRPr="00DC6476">
        <w:rPr>
          <w:rFonts w:ascii="Arial" w:hAnsi="Arial" w:cs="Arial"/>
          <w:spacing w:val="-6"/>
          <w:lang w:eastAsia="fr-FR"/>
        </w:rPr>
        <w:t xml:space="preserve"> </w:t>
      </w:r>
      <w:r>
        <w:rPr>
          <w:rFonts w:ascii="Arial" w:hAnsi="Arial" w:cs="Arial"/>
          <w:spacing w:val="-6"/>
          <w:lang w:eastAsia="fr-FR"/>
        </w:rPr>
        <w:t>pour la</w:t>
      </w:r>
      <w:r w:rsidRPr="00DC6476">
        <w:rPr>
          <w:rFonts w:ascii="Arial" w:hAnsi="Arial" w:cs="Arial"/>
          <w:spacing w:val="-6"/>
          <w:lang w:eastAsia="fr-FR"/>
        </w:rPr>
        <w:t xml:space="preserve"> santé et</w:t>
      </w:r>
      <w:r>
        <w:rPr>
          <w:rFonts w:ascii="Arial" w:hAnsi="Arial" w:cs="Arial"/>
          <w:spacing w:val="-6"/>
          <w:lang w:eastAsia="fr-FR"/>
        </w:rPr>
        <w:t xml:space="preserve"> la</w:t>
      </w:r>
      <w:r w:rsidRPr="00DC6476">
        <w:rPr>
          <w:rFonts w:ascii="Arial" w:hAnsi="Arial" w:cs="Arial"/>
          <w:spacing w:val="-6"/>
          <w:lang w:eastAsia="fr-FR"/>
        </w:rPr>
        <w:t xml:space="preserve"> sécurité</w:t>
      </w:r>
      <w:r w:rsidR="00B44342">
        <w:rPr>
          <w:rFonts w:ascii="Arial" w:hAnsi="Arial" w:cs="Arial"/>
          <w:spacing w:val="-6"/>
          <w:lang w:eastAsia="fr-FR"/>
        </w:rPr>
        <w:t xml:space="preserve"> </w:t>
      </w:r>
      <w:r>
        <w:rPr>
          <w:rFonts w:ascii="Arial" w:hAnsi="Arial" w:cs="Arial"/>
          <w:spacing w:val="-6"/>
          <w:lang w:eastAsia="fr-FR"/>
        </w:rPr>
        <w:t xml:space="preserve">et </w:t>
      </w:r>
      <w:r w:rsidR="00A33205">
        <w:rPr>
          <w:rFonts w:ascii="Arial" w:hAnsi="Arial" w:cs="Arial"/>
          <w:spacing w:val="-6"/>
          <w:lang w:eastAsia="fr-FR"/>
        </w:rPr>
        <w:t>ce,</w:t>
      </w:r>
      <w:r w:rsidRPr="00DC6476">
        <w:rPr>
          <w:rFonts w:ascii="Arial" w:hAnsi="Arial" w:cs="Arial"/>
          <w:spacing w:val="-6"/>
          <w:lang w:eastAsia="fr-FR"/>
        </w:rPr>
        <w:t xml:space="preserve"> malgré </w:t>
      </w:r>
      <w:r w:rsidR="002E23C2">
        <w:rPr>
          <w:rFonts w:ascii="Arial" w:hAnsi="Arial" w:cs="Arial"/>
          <w:spacing w:val="-6"/>
          <w:lang w:eastAsia="fr-FR"/>
        </w:rPr>
        <w:t>l’amélioration de leurs conditions</w:t>
      </w:r>
      <w:r w:rsidRPr="00DC6476">
        <w:rPr>
          <w:rFonts w:ascii="Arial" w:hAnsi="Arial" w:cs="Arial"/>
          <w:spacing w:val="-6"/>
          <w:lang w:eastAsia="fr-FR"/>
        </w:rPr>
        <w:t>.</w:t>
      </w:r>
      <w:r>
        <w:rPr>
          <w:rFonts w:ascii="Arial" w:hAnsi="Arial" w:cs="Arial"/>
          <w:spacing w:val="-6"/>
          <w:lang w:eastAsia="fr-FR"/>
        </w:rPr>
        <w:t xml:space="preserve"> </w:t>
      </w:r>
      <w:r w:rsidR="00A72C94">
        <w:rPr>
          <w:rFonts w:ascii="Arial" w:hAnsi="Arial" w:cs="Arial"/>
          <w:spacing w:val="-6"/>
          <w:lang w:eastAsia="fr-FR"/>
        </w:rPr>
        <w:t>Les risques augmentent</w:t>
      </w:r>
      <w:r w:rsidRPr="00DC6476">
        <w:rPr>
          <w:rFonts w:ascii="Arial" w:hAnsi="Arial" w:cs="Arial"/>
          <w:spacing w:val="-6"/>
          <w:lang w:eastAsia="fr-FR"/>
        </w:rPr>
        <w:t xml:space="preserve"> dans les mines </w:t>
      </w:r>
      <w:r w:rsidR="00A33205">
        <w:rPr>
          <w:rFonts w:ascii="Arial" w:hAnsi="Arial" w:cs="Arial"/>
          <w:spacing w:val="-6"/>
          <w:lang w:eastAsia="fr-FR"/>
        </w:rPr>
        <w:t>non syndiquées</w:t>
      </w:r>
      <w:r w:rsidR="002E23C2">
        <w:rPr>
          <w:rFonts w:ascii="Arial" w:hAnsi="Arial" w:cs="Arial"/>
          <w:spacing w:val="-6"/>
          <w:lang w:eastAsia="fr-FR"/>
        </w:rPr>
        <w:t> </w:t>
      </w:r>
      <w:r w:rsidR="00A72C94">
        <w:rPr>
          <w:rFonts w:ascii="Arial" w:hAnsi="Arial" w:cs="Arial"/>
          <w:spacing w:val="-6"/>
          <w:lang w:eastAsia="fr-FR"/>
        </w:rPr>
        <w:t>et c’est là qu’on observe</w:t>
      </w:r>
      <w:r w:rsidR="002E23C2">
        <w:rPr>
          <w:rFonts w:ascii="Arial" w:hAnsi="Arial" w:cs="Arial"/>
          <w:spacing w:val="-6"/>
          <w:lang w:eastAsia="fr-FR"/>
        </w:rPr>
        <w:t xml:space="preserve"> l</w:t>
      </w:r>
      <w:r>
        <w:rPr>
          <w:rFonts w:ascii="Arial" w:hAnsi="Arial" w:cs="Arial"/>
          <w:spacing w:val="-6"/>
          <w:lang w:eastAsia="fr-FR"/>
        </w:rPr>
        <w:t xml:space="preserve">a quasi-totalité des accidents mortels. </w:t>
      </w:r>
      <w:r w:rsidR="00C34F31">
        <w:rPr>
          <w:rFonts w:ascii="Arial" w:hAnsi="Arial" w:cs="Arial"/>
          <w:spacing w:val="-6"/>
          <w:lang w:eastAsia="fr-FR"/>
        </w:rPr>
        <w:t>Et les</w:t>
      </w:r>
      <w:r w:rsidR="002E23C2">
        <w:rPr>
          <w:rFonts w:ascii="Arial" w:hAnsi="Arial" w:cs="Arial"/>
          <w:spacing w:val="-6"/>
          <w:lang w:eastAsia="fr-FR"/>
        </w:rPr>
        <w:t xml:space="preserve"> entreprises qui offrent de meilleurs salaires afin de freiner la syndicalisation n’échappent pas à cette réalité.</w:t>
      </w:r>
    </w:p>
    <w:p w:rsidR="002E23C2" w:rsidRDefault="002E23C2" w:rsidP="007F4057">
      <w:pPr>
        <w:spacing w:after="0" w:line="252" w:lineRule="auto"/>
        <w:ind w:left="-142" w:right="-291"/>
        <w:jc w:val="both"/>
        <w:rPr>
          <w:rFonts w:ascii="Arial" w:hAnsi="Arial" w:cs="Arial"/>
          <w:spacing w:val="-6"/>
          <w:lang w:eastAsia="fr-FR"/>
        </w:rPr>
      </w:pPr>
    </w:p>
    <w:p w:rsidR="007F4057" w:rsidRPr="007F4057" w:rsidRDefault="007F4057" w:rsidP="007F4057">
      <w:pPr>
        <w:spacing w:after="0" w:line="252" w:lineRule="auto"/>
        <w:ind w:left="-142" w:right="-291" w:firstLine="708"/>
        <w:jc w:val="both"/>
        <w:rPr>
          <w:rFonts w:ascii="Arial" w:hAnsi="Arial" w:cs="Arial"/>
          <w:spacing w:val="-6"/>
          <w:sz w:val="2"/>
          <w:lang w:eastAsia="fr-FR"/>
        </w:rPr>
      </w:pPr>
    </w:p>
    <w:p w:rsidR="00DA6110" w:rsidRDefault="00DA6110" w:rsidP="007F4057">
      <w:pPr>
        <w:spacing w:after="0" w:line="252" w:lineRule="auto"/>
        <w:ind w:left="-142" w:right="-291"/>
        <w:jc w:val="both"/>
        <w:rPr>
          <w:rFonts w:ascii="Arial" w:hAnsi="Arial" w:cs="Arial"/>
          <w:spacing w:val="-4"/>
          <w:lang w:eastAsia="fr-FR"/>
        </w:rPr>
      </w:pPr>
      <w:r>
        <w:rPr>
          <w:rFonts w:ascii="Arial" w:hAnsi="Arial" w:cs="Arial"/>
          <w:spacing w:val="-4"/>
          <w:lang w:eastAsia="fr-FR"/>
        </w:rPr>
        <w:t xml:space="preserve">Certaines entreprises se sont dites offensées par ce film, affirmant que Richard Desjardins avait omis de mentionner que la situation actuelle </w:t>
      </w:r>
      <w:r w:rsidR="002E23C2">
        <w:rPr>
          <w:rFonts w:ascii="Arial" w:hAnsi="Arial" w:cs="Arial"/>
          <w:spacing w:val="-4"/>
          <w:lang w:eastAsia="fr-FR"/>
        </w:rPr>
        <w:t>avait changé</w:t>
      </w:r>
      <w:r>
        <w:rPr>
          <w:rFonts w:ascii="Arial" w:hAnsi="Arial" w:cs="Arial"/>
          <w:spacing w:val="-4"/>
          <w:lang w:eastAsia="fr-FR"/>
        </w:rPr>
        <w:t xml:space="preserve">. </w:t>
      </w:r>
      <w:r w:rsidR="009C0F12">
        <w:rPr>
          <w:rFonts w:ascii="Arial" w:hAnsi="Arial" w:cs="Arial"/>
          <w:spacing w:val="-4"/>
          <w:lang w:eastAsia="fr-FR"/>
        </w:rPr>
        <w:t>Pourtant, il suffit de</w:t>
      </w:r>
      <w:r>
        <w:rPr>
          <w:rFonts w:ascii="Arial" w:hAnsi="Arial" w:cs="Arial"/>
          <w:spacing w:val="-4"/>
          <w:lang w:eastAsia="fr-FR"/>
        </w:rPr>
        <w:t xml:space="preserve"> lire le rapport du vérificateur général sur le secteur minier </w:t>
      </w:r>
      <w:r w:rsidR="00B1428E">
        <w:rPr>
          <w:rFonts w:ascii="Arial" w:hAnsi="Arial" w:cs="Arial"/>
          <w:spacing w:val="-4"/>
          <w:lang w:eastAsia="fr-FR"/>
        </w:rPr>
        <w:t>pour</w:t>
      </w:r>
      <w:r>
        <w:rPr>
          <w:rFonts w:ascii="Arial" w:hAnsi="Arial" w:cs="Arial"/>
          <w:spacing w:val="-4"/>
          <w:lang w:eastAsia="fr-FR"/>
        </w:rPr>
        <w:t xml:space="preserve"> constater </w:t>
      </w:r>
      <w:r w:rsidR="00B1428E">
        <w:rPr>
          <w:rFonts w:ascii="Arial" w:hAnsi="Arial" w:cs="Arial"/>
          <w:spacing w:val="-4"/>
          <w:lang w:eastAsia="fr-FR"/>
        </w:rPr>
        <w:t>que</w:t>
      </w:r>
      <w:r>
        <w:rPr>
          <w:rFonts w:ascii="Arial" w:hAnsi="Arial" w:cs="Arial"/>
          <w:spacing w:val="-4"/>
          <w:lang w:eastAsia="fr-FR"/>
        </w:rPr>
        <w:t xml:space="preserve"> Richard Desjardins </w:t>
      </w:r>
      <w:r w:rsidR="00C34F31">
        <w:rPr>
          <w:rFonts w:ascii="Arial" w:hAnsi="Arial" w:cs="Arial"/>
          <w:spacing w:val="-4"/>
          <w:lang w:eastAsia="fr-FR"/>
        </w:rPr>
        <w:t>n’invente rien</w:t>
      </w:r>
      <w:r>
        <w:rPr>
          <w:rFonts w:ascii="Arial" w:hAnsi="Arial" w:cs="Arial"/>
          <w:spacing w:val="-4"/>
          <w:lang w:eastAsia="fr-FR"/>
        </w:rPr>
        <w:t>.</w:t>
      </w:r>
    </w:p>
    <w:p w:rsidR="007F4057" w:rsidRDefault="007F4057" w:rsidP="007F4057">
      <w:pPr>
        <w:spacing w:after="0" w:line="252" w:lineRule="auto"/>
        <w:ind w:left="-142" w:right="-291"/>
        <w:jc w:val="both"/>
        <w:rPr>
          <w:rFonts w:ascii="Arial" w:hAnsi="Arial" w:cs="Arial"/>
          <w:spacing w:val="-4"/>
          <w:lang w:eastAsia="fr-FR"/>
        </w:rPr>
      </w:pPr>
    </w:p>
    <w:p w:rsidR="007F4057" w:rsidRPr="007F4057" w:rsidRDefault="007F4057" w:rsidP="007F4057">
      <w:pPr>
        <w:spacing w:after="0" w:line="252" w:lineRule="auto"/>
        <w:ind w:left="-142" w:right="-291"/>
        <w:jc w:val="both"/>
        <w:rPr>
          <w:rFonts w:ascii="Arial" w:hAnsi="Arial" w:cs="Arial"/>
          <w:spacing w:val="-4"/>
          <w:sz w:val="2"/>
          <w:lang w:eastAsia="fr-FR"/>
        </w:rPr>
      </w:pPr>
    </w:p>
    <w:p w:rsidR="007F4057" w:rsidRDefault="00B1428E" w:rsidP="007F4057">
      <w:pPr>
        <w:spacing w:after="0" w:line="252" w:lineRule="auto"/>
        <w:ind w:left="-142" w:right="-291"/>
        <w:jc w:val="both"/>
        <w:rPr>
          <w:rFonts w:ascii="Arial" w:hAnsi="Arial" w:cs="Arial"/>
          <w:spacing w:val="-4"/>
          <w:lang w:eastAsia="fr-FR"/>
        </w:rPr>
      </w:pPr>
      <w:r>
        <w:rPr>
          <w:rFonts w:ascii="Arial" w:hAnsi="Arial" w:cs="Arial"/>
          <w:spacing w:val="-4"/>
          <w:lang w:eastAsia="fr-FR"/>
        </w:rPr>
        <w:t>Certes, i</w:t>
      </w:r>
      <w:r w:rsidR="00DA6110">
        <w:rPr>
          <w:rFonts w:ascii="Arial" w:hAnsi="Arial" w:cs="Arial"/>
          <w:spacing w:val="-4"/>
          <w:lang w:eastAsia="fr-FR"/>
        </w:rPr>
        <w:t>l est important de reconna</w:t>
      </w:r>
      <w:r w:rsidR="00A67275">
        <w:rPr>
          <w:rFonts w:ascii="Arial" w:hAnsi="Arial" w:cs="Arial"/>
          <w:spacing w:val="-4"/>
          <w:lang w:eastAsia="fr-FR"/>
        </w:rPr>
        <w:t>ît</w:t>
      </w:r>
      <w:r w:rsidR="00DA6110">
        <w:rPr>
          <w:rFonts w:ascii="Arial" w:hAnsi="Arial" w:cs="Arial"/>
          <w:spacing w:val="-4"/>
          <w:lang w:eastAsia="fr-FR"/>
        </w:rPr>
        <w:t xml:space="preserve">re l’apport économique du secteur minier pour la région et pour le Québec tout entier. </w:t>
      </w:r>
      <w:r>
        <w:rPr>
          <w:rFonts w:ascii="Arial" w:hAnsi="Arial" w:cs="Arial"/>
          <w:spacing w:val="-4"/>
          <w:lang w:eastAsia="fr-FR"/>
        </w:rPr>
        <w:t>L’industrie</w:t>
      </w:r>
      <w:r w:rsidR="00DA6110">
        <w:rPr>
          <w:rFonts w:ascii="Arial" w:hAnsi="Arial" w:cs="Arial"/>
          <w:spacing w:val="-4"/>
          <w:lang w:eastAsia="fr-FR"/>
        </w:rPr>
        <w:t xml:space="preserve"> se porte bien </w:t>
      </w:r>
      <w:r>
        <w:rPr>
          <w:rFonts w:ascii="Arial" w:hAnsi="Arial" w:cs="Arial"/>
          <w:spacing w:val="-4"/>
          <w:lang w:eastAsia="fr-FR"/>
        </w:rPr>
        <w:t>et sans le boom minier actuel</w:t>
      </w:r>
      <w:r w:rsidR="00DA6110">
        <w:rPr>
          <w:rFonts w:ascii="Arial" w:hAnsi="Arial" w:cs="Arial"/>
          <w:spacing w:val="-4"/>
          <w:lang w:eastAsia="fr-FR"/>
        </w:rPr>
        <w:t xml:space="preserve">, la région </w:t>
      </w:r>
      <w:r>
        <w:rPr>
          <w:rFonts w:ascii="Arial" w:hAnsi="Arial" w:cs="Arial"/>
          <w:spacing w:val="-4"/>
          <w:lang w:eastAsia="fr-FR"/>
        </w:rPr>
        <w:t>serait</w:t>
      </w:r>
      <w:r w:rsidR="00DA6110">
        <w:rPr>
          <w:rFonts w:ascii="Arial" w:hAnsi="Arial" w:cs="Arial"/>
          <w:spacing w:val="-4"/>
          <w:lang w:eastAsia="fr-FR"/>
        </w:rPr>
        <w:t xml:space="preserve"> pratiquement désertée par une</w:t>
      </w:r>
      <w:r>
        <w:rPr>
          <w:rFonts w:ascii="Arial" w:hAnsi="Arial" w:cs="Arial"/>
          <w:spacing w:val="-4"/>
          <w:lang w:eastAsia="fr-FR"/>
        </w:rPr>
        <w:t xml:space="preserve"> bonne partie de la population, d’autant plus que la débandade du secteur forestier a déjà laissé des marques indélébiles. </w:t>
      </w:r>
    </w:p>
    <w:p w:rsidR="00A46D1A" w:rsidRDefault="00A46D1A" w:rsidP="007F4057">
      <w:pPr>
        <w:spacing w:after="0" w:line="252" w:lineRule="auto"/>
        <w:ind w:left="-142" w:right="-291"/>
        <w:jc w:val="both"/>
        <w:rPr>
          <w:rFonts w:ascii="Arial" w:hAnsi="Arial" w:cs="Arial"/>
          <w:spacing w:val="-4"/>
          <w:lang w:eastAsia="fr-FR"/>
        </w:rPr>
      </w:pPr>
    </w:p>
    <w:p w:rsidR="00DA6110" w:rsidRPr="00D55E16" w:rsidRDefault="00B1428E" w:rsidP="007F4057">
      <w:pPr>
        <w:spacing w:after="0" w:line="252" w:lineRule="auto"/>
        <w:ind w:left="-142" w:right="-291"/>
        <w:jc w:val="both"/>
        <w:rPr>
          <w:rFonts w:ascii="Arial" w:eastAsia="Times New Roman" w:hAnsi="Arial" w:cs="Arial"/>
          <w:b/>
          <w:lang w:eastAsia="fr-FR"/>
        </w:rPr>
      </w:pPr>
      <w:r w:rsidRPr="00D55E16">
        <w:rPr>
          <w:rFonts w:ascii="Arial" w:eastAsia="Times New Roman" w:hAnsi="Arial" w:cs="Arial"/>
          <w:b/>
          <w:lang w:eastAsia="fr-FR"/>
        </w:rPr>
        <w:t>La suite des choses</w:t>
      </w:r>
    </w:p>
    <w:p w:rsidR="007F4057" w:rsidRPr="007F4057" w:rsidRDefault="007F4057" w:rsidP="007F4057">
      <w:pPr>
        <w:spacing w:after="0" w:line="252" w:lineRule="auto"/>
        <w:ind w:left="-142" w:right="-291"/>
        <w:jc w:val="both"/>
        <w:rPr>
          <w:rFonts w:ascii="Arial" w:eastAsia="Times New Roman" w:hAnsi="Arial" w:cs="Arial"/>
          <w:b/>
          <w:sz w:val="14"/>
          <w:lang w:eastAsia="fr-FR"/>
        </w:rPr>
      </w:pPr>
    </w:p>
    <w:p w:rsidR="00DA6110" w:rsidRDefault="00C34F31" w:rsidP="007F4057">
      <w:pPr>
        <w:spacing w:after="0" w:line="252" w:lineRule="auto"/>
        <w:ind w:left="-142" w:right="-291"/>
        <w:jc w:val="both"/>
        <w:rPr>
          <w:rFonts w:ascii="Arial" w:hAnsi="Arial" w:cs="Arial"/>
          <w:spacing w:val="-4"/>
          <w:lang w:eastAsia="fr-FR"/>
        </w:rPr>
      </w:pPr>
      <w:r>
        <w:rPr>
          <w:rFonts w:ascii="Arial" w:hAnsi="Arial" w:cs="Arial"/>
          <w:spacing w:val="-4"/>
          <w:lang w:eastAsia="fr-FR"/>
        </w:rPr>
        <w:t>Mais u</w:t>
      </w:r>
      <w:r w:rsidR="00DA6110">
        <w:rPr>
          <w:rFonts w:ascii="Arial" w:hAnsi="Arial" w:cs="Arial"/>
          <w:spacing w:val="-4"/>
          <w:lang w:eastAsia="fr-FR"/>
        </w:rPr>
        <w:t xml:space="preserve">ne fois </w:t>
      </w:r>
      <w:r w:rsidR="00B1428E">
        <w:rPr>
          <w:rFonts w:ascii="Arial" w:hAnsi="Arial" w:cs="Arial"/>
          <w:spacing w:val="-4"/>
          <w:lang w:eastAsia="fr-FR"/>
        </w:rPr>
        <w:t>reconnue</w:t>
      </w:r>
      <w:r w:rsidR="00DA6110">
        <w:rPr>
          <w:rFonts w:ascii="Arial" w:hAnsi="Arial" w:cs="Arial"/>
          <w:spacing w:val="-4"/>
          <w:lang w:eastAsia="fr-FR"/>
        </w:rPr>
        <w:t xml:space="preserve"> l’importance du secteur minier pour la région et pour le Québec, il </w:t>
      </w:r>
      <w:r>
        <w:rPr>
          <w:rFonts w:ascii="Arial" w:hAnsi="Arial" w:cs="Arial"/>
          <w:spacing w:val="-4"/>
          <w:lang w:eastAsia="fr-FR"/>
        </w:rPr>
        <w:t>appartien</w:t>
      </w:r>
      <w:r w:rsidR="00DA6110">
        <w:rPr>
          <w:rFonts w:ascii="Arial" w:hAnsi="Arial" w:cs="Arial"/>
          <w:spacing w:val="-4"/>
          <w:lang w:eastAsia="fr-FR"/>
        </w:rPr>
        <w:t>t au gouvernement du Québec d’agir comme le protecteur du bien collectif</w:t>
      </w:r>
      <w:r w:rsidR="00B1428E">
        <w:rPr>
          <w:rFonts w:ascii="Arial" w:hAnsi="Arial" w:cs="Arial"/>
          <w:spacing w:val="-4"/>
          <w:lang w:eastAsia="fr-FR"/>
        </w:rPr>
        <w:t>,</w:t>
      </w:r>
      <w:r w:rsidR="00DA6110">
        <w:rPr>
          <w:rFonts w:ascii="Arial" w:hAnsi="Arial" w:cs="Arial"/>
          <w:spacing w:val="-4"/>
          <w:lang w:eastAsia="fr-FR"/>
        </w:rPr>
        <w:t xml:space="preserve"> en mettant en place une</w:t>
      </w:r>
      <w:r w:rsidR="00B1428E">
        <w:rPr>
          <w:rFonts w:ascii="Arial" w:hAnsi="Arial" w:cs="Arial"/>
          <w:spacing w:val="-4"/>
          <w:lang w:eastAsia="fr-FR"/>
        </w:rPr>
        <w:t xml:space="preserve"> </w:t>
      </w:r>
      <w:r w:rsidR="00DA6110">
        <w:rPr>
          <w:rFonts w:ascii="Arial" w:hAnsi="Arial" w:cs="Arial"/>
          <w:spacing w:val="-4"/>
          <w:lang w:eastAsia="fr-FR"/>
        </w:rPr>
        <w:t>loi</w:t>
      </w:r>
      <w:r>
        <w:rPr>
          <w:rFonts w:ascii="Arial" w:hAnsi="Arial" w:cs="Arial"/>
          <w:spacing w:val="-4"/>
          <w:lang w:eastAsia="fr-FR"/>
        </w:rPr>
        <w:t xml:space="preserve"> moderne</w:t>
      </w:r>
      <w:r w:rsidR="00DA6110">
        <w:rPr>
          <w:rFonts w:ascii="Arial" w:hAnsi="Arial" w:cs="Arial"/>
          <w:spacing w:val="-4"/>
          <w:lang w:eastAsia="fr-FR"/>
        </w:rPr>
        <w:t xml:space="preserve"> sur les mines</w:t>
      </w:r>
      <w:r>
        <w:rPr>
          <w:rFonts w:ascii="Arial" w:hAnsi="Arial" w:cs="Arial"/>
          <w:spacing w:val="-4"/>
          <w:lang w:eastAsia="fr-FR"/>
        </w:rPr>
        <w:t>,</w:t>
      </w:r>
      <w:r w:rsidR="00DA6110">
        <w:rPr>
          <w:rFonts w:ascii="Arial" w:hAnsi="Arial" w:cs="Arial"/>
          <w:spacing w:val="-4"/>
          <w:lang w:eastAsia="fr-FR"/>
        </w:rPr>
        <w:t xml:space="preserve"> </w:t>
      </w:r>
      <w:r>
        <w:rPr>
          <w:rFonts w:ascii="Arial" w:hAnsi="Arial" w:cs="Arial"/>
          <w:spacing w:val="-4"/>
          <w:lang w:eastAsia="fr-FR"/>
        </w:rPr>
        <w:t>respectueuse</w:t>
      </w:r>
      <w:r w:rsidR="00B1428E">
        <w:rPr>
          <w:rFonts w:ascii="Arial" w:hAnsi="Arial" w:cs="Arial"/>
          <w:spacing w:val="-4"/>
          <w:lang w:eastAsia="fr-FR"/>
        </w:rPr>
        <w:t xml:space="preserve"> de la population et</w:t>
      </w:r>
      <w:r w:rsidR="00DA6110">
        <w:rPr>
          <w:rFonts w:ascii="Arial" w:hAnsi="Arial" w:cs="Arial"/>
          <w:spacing w:val="-4"/>
          <w:lang w:eastAsia="fr-FR"/>
        </w:rPr>
        <w:t xml:space="preserve"> permettant une exploitation</w:t>
      </w:r>
      <w:r>
        <w:rPr>
          <w:rFonts w:ascii="Arial" w:hAnsi="Arial" w:cs="Arial"/>
          <w:spacing w:val="-4"/>
          <w:lang w:eastAsia="fr-FR"/>
        </w:rPr>
        <w:t xml:space="preserve"> propre</w:t>
      </w:r>
      <w:r w:rsidR="00DA6110">
        <w:rPr>
          <w:rFonts w:ascii="Arial" w:hAnsi="Arial" w:cs="Arial"/>
          <w:spacing w:val="-4"/>
          <w:lang w:eastAsia="fr-FR"/>
        </w:rPr>
        <w:t xml:space="preserve"> de nos ressources minières. </w:t>
      </w:r>
      <w:r w:rsidR="00B1428E">
        <w:rPr>
          <w:rFonts w:ascii="Arial" w:hAnsi="Arial" w:cs="Arial"/>
          <w:spacing w:val="-4"/>
          <w:lang w:eastAsia="fr-FR"/>
        </w:rPr>
        <w:t>Des</w:t>
      </w:r>
      <w:r w:rsidR="00DA6110">
        <w:rPr>
          <w:rFonts w:ascii="Arial" w:hAnsi="Arial" w:cs="Arial"/>
          <w:spacing w:val="-4"/>
          <w:lang w:eastAsia="fr-FR"/>
        </w:rPr>
        <w:t xml:space="preserve"> mesures doivent</w:t>
      </w:r>
      <w:r w:rsidR="00B1428E">
        <w:rPr>
          <w:rFonts w:ascii="Arial" w:hAnsi="Arial" w:cs="Arial"/>
          <w:spacing w:val="-4"/>
          <w:lang w:eastAsia="fr-FR"/>
        </w:rPr>
        <w:t xml:space="preserve"> </w:t>
      </w:r>
      <w:r>
        <w:rPr>
          <w:rFonts w:ascii="Arial" w:hAnsi="Arial" w:cs="Arial"/>
          <w:spacing w:val="-4"/>
          <w:lang w:eastAsia="fr-FR"/>
        </w:rPr>
        <w:t>donc</w:t>
      </w:r>
      <w:r w:rsidR="00DA6110">
        <w:rPr>
          <w:rFonts w:ascii="Arial" w:hAnsi="Arial" w:cs="Arial"/>
          <w:spacing w:val="-4"/>
          <w:lang w:eastAsia="fr-FR"/>
        </w:rPr>
        <w:t xml:space="preserve"> être prises pour </w:t>
      </w:r>
      <w:r w:rsidR="00B1428E">
        <w:rPr>
          <w:rFonts w:ascii="Arial" w:hAnsi="Arial" w:cs="Arial"/>
          <w:spacing w:val="-4"/>
          <w:lang w:eastAsia="fr-FR"/>
        </w:rPr>
        <w:t xml:space="preserve">que </w:t>
      </w:r>
      <w:r w:rsidR="00DA6110">
        <w:rPr>
          <w:rFonts w:ascii="Arial" w:hAnsi="Arial" w:cs="Arial"/>
          <w:spacing w:val="-4"/>
          <w:lang w:eastAsia="fr-FR"/>
        </w:rPr>
        <w:t>nous n’ayons</w:t>
      </w:r>
      <w:r w:rsidR="00B1428E">
        <w:rPr>
          <w:rFonts w:ascii="Arial" w:hAnsi="Arial" w:cs="Arial"/>
          <w:spacing w:val="-4"/>
          <w:lang w:eastAsia="fr-FR"/>
        </w:rPr>
        <w:t xml:space="preserve"> plus jamais</w:t>
      </w:r>
      <w:r w:rsidR="00DA6110">
        <w:rPr>
          <w:rFonts w:ascii="Arial" w:hAnsi="Arial" w:cs="Arial"/>
          <w:spacing w:val="-4"/>
          <w:lang w:eastAsia="fr-FR"/>
        </w:rPr>
        <w:t xml:space="preserve"> à payer pour </w:t>
      </w:r>
      <w:r w:rsidR="00B1428E">
        <w:rPr>
          <w:rFonts w:ascii="Arial" w:hAnsi="Arial" w:cs="Arial"/>
          <w:spacing w:val="-4"/>
          <w:lang w:eastAsia="fr-FR"/>
        </w:rPr>
        <w:t>nettoyer</w:t>
      </w:r>
      <w:r w:rsidR="00DA6110">
        <w:rPr>
          <w:rFonts w:ascii="Arial" w:hAnsi="Arial" w:cs="Arial"/>
          <w:spacing w:val="-4"/>
          <w:lang w:eastAsia="fr-FR"/>
        </w:rPr>
        <w:t xml:space="preserve"> </w:t>
      </w:r>
      <w:r w:rsidR="00B1428E">
        <w:rPr>
          <w:rFonts w:ascii="Arial" w:hAnsi="Arial" w:cs="Arial"/>
          <w:spacing w:val="-4"/>
          <w:lang w:eastAsia="fr-FR"/>
        </w:rPr>
        <w:t>l</w:t>
      </w:r>
      <w:r w:rsidR="00DA6110">
        <w:rPr>
          <w:rFonts w:ascii="Arial" w:hAnsi="Arial" w:cs="Arial"/>
          <w:spacing w:val="-4"/>
          <w:lang w:eastAsia="fr-FR"/>
        </w:rPr>
        <w:t xml:space="preserve">es sites abandonnés par des entreprises sans scrupule, </w:t>
      </w:r>
      <w:r w:rsidR="00B1428E">
        <w:rPr>
          <w:rFonts w:ascii="Arial" w:hAnsi="Arial" w:cs="Arial"/>
          <w:spacing w:val="-4"/>
          <w:lang w:eastAsia="fr-FR"/>
        </w:rPr>
        <w:t>déguerpies avec les profits</w:t>
      </w:r>
      <w:r w:rsidR="00DA6110">
        <w:rPr>
          <w:rFonts w:ascii="Arial" w:hAnsi="Arial" w:cs="Arial"/>
          <w:spacing w:val="-4"/>
          <w:lang w:eastAsia="fr-FR"/>
        </w:rPr>
        <w:t xml:space="preserve"> en laissant derrière e</w:t>
      </w:r>
      <w:r w:rsidR="00B44342">
        <w:rPr>
          <w:rFonts w:ascii="Arial" w:hAnsi="Arial" w:cs="Arial"/>
          <w:spacing w:val="-4"/>
          <w:lang w:eastAsia="fr-FR"/>
        </w:rPr>
        <w:t>lles</w:t>
      </w:r>
      <w:r w:rsidR="00DA6110">
        <w:rPr>
          <w:rFonts w:ascii="Arial" w:hAnsi="Arial" w:cs="Arial"/>
          <w:spacing w:val="-4"/>
          <w:lang w:eastAsia="fr-FR"/>
        </w:rPr>
        <w:t xml:space="preserve"> leurs déchets environnementaux. </w:t>
      </w:r>
    </w:p>
    <w:p w:rsidR="007F4057" w:rsidRDefault="007F4057" w:rsidP="007F4057">
      <w:pPr>
        <w:spacing w:after="0" w:line="252" w:lineRule="auto"/>
        <w:ind w:left="-142" w:right="-291"/>
        <w:jc w:val="both"/>
        <w:rPr>
          <w:rFonts w:ascii="Arial" w:hAnsi="Arial" w:cs="Arial"/>
          <w:spacing w:val="-4"/>
          <w:lang w:eastAsia="fr-FR"/>
        </w:rPr>
      </w:pPr>
    </w:p>
    <w:p w:rsidR="007F4057" w:rsidRPr="007F4057" w:rsidRDefault="007F4057" w:rsidP="007F4057">
      <w:pPr>
        <w:spacing w:after="0" w:line="252" w:lineRule="auto"/>
        <w:ind w:left="-142" w:right="-291"/>
        <w:jc w:val="both"/>
        <w:rPr>
          <w:rFonts w:ascii="Arial" w:hAnsi="Arial" w:cs="Arial"/>
          <w:spacing w:val="-4"/>
          <w:sz w:val="2"/>
          <w:lang w:eastAsia="fr-FR"/>
        </w:rPr>
      </w:pPr>
    </w:p>
    <w:p w:rsidR="00DA6110" w:rsidRDefault="00DA6110" w:rsidP="007F4057">
      <w:pPr>
        <w:spacing w:after="0" w:line="252" w:lineRule="auto"/>
        <w:ind w:left="-142" w:right="-291"/>
        <w:jc w:val="both"/>
        <w:rPr>
          <w:rFonts w:ascii="Arial" w:hAnsi="Arial" w:cs="Arial"/>
          <w:spacing w:val="-2"/>
          <w:lang w:eastAsia="fr-FR"/>
        </w:rPr>
      </w:pPr>
      <w:r w:rsidRPr="00006147">
        <w:rPr>
          <w:rFonts w:ascii="Arial" w:hAnsi="Arial" w:cs="Arial"/>
          <w:spacing w:val="-2"/>
          <w:lang w:eastAsia="fr-FR"/>
        </w:rPr>
        <w:t>Le gouvernement doit aussi trouver une solution pour s’assurer que tous les Québécois et Québécoises bénéficient davantage de l’exploitation des ressources naturelles, mais surtout pour que ceux et celles qui vivent en région et près des sites soient</w:t>
      </w:r>
      <w:r w:rsidR="00B1428E">
        <w:rPr>
          <w:rFonts w:ascii="Arial" w:hAnsi="Arial" w:cs="Arial"/>
          <w:spacing w:val="-2"/>
          <w:lang w:eastAsia="fr-FR"/>
        </w:rPr>
        <w:t xml:space="preserve"> d’abord consultés sur les projets, et</w:t>
      </w:r>
      <w:r w:rsidR="00C34F31">
        <w:rPr>
          <w:rFonts w:ascii="Arial" w:hAnsi="Arial" w:cs="Arial"/>
          <w:spacing w:val="-2"/>
          <w:lang w:eastAsia="fr-FR"/>
        </w:rPr>
        <w:t xml:space="preserve"> qu’ils soient</w:t>
      </w:r>
      <w:r w:rsidRPr="00006147">
        <w:rPr>
          <w:rFonts w:ascii="Arial" w:hAnsi="Arial" w:cs="Arial"/>
          <w:spacing w:val="-2"/>
          <w:lang w:eastAsia="fr-FR"/>
        </w:rPr>
        <w:t xml:space="preserve"> les premiers à bénéficier des retombées économiques</w:t>
      </w:r>
      <w:r>
        <w:rPr>
          <w:rFonts w:ascii="Arial" w:hAnsi="Arial" w:cs="Arial"/>
          <w:spacing w:val="-2"/>
          <w:lang w:eastAsia="fr-FR"/>
        </w:rPr>
        <w:t>. L’autre</w:t>
      </w:r>
      <w:r w:rsidRPr="00006147">
        <w:rPr>
          <w:rFonts w:ascii="Arial" w:hAnsi="Arial" w:cs="Arial"/>
          <w:spacing w:val="-2"/>
          <w:lang w:eastAsia="fr-FR"/>
        </w:rPr>
        <w:t xml:space="preserve"> défi consiste à trouver un </w:t>
      </w:r>
      <w:r w:rsidRPr="00006147">
        <w:rPr>
          <w:rFonts w:ascii="Arial" w:hAnsi="Arial" w:cs="Arial"/>
          <w:spacing w:val="-2"/>
          <w:lang w:eastAsia="fr-FR"/>
        </w:rPr>
        <w:lastRenderedPageBreak/>
        <w:t xml:space="preserve">équilibre entre l’environnement et le développement </w:t>
      </w:r>
      <w:r w:rsidR="00BC637B">
        <w:rPr>
          <w:rFonts w:ascii="Arial" w:hAnsi="Arial" w:cs="Arial"/>
          <w:spacing w:val="-2"/>
          <w:lang w:eastAsia="fr-FR"/>
        </w:rPr>
        <w:t>économique à plus long terme.</w:t>
      </w:r>
      <w:r>
        <w:rPr>
          <w:rFonts w:ascii="Arial" w:hAnsi="Arial" w:cs="Arial"/>
          <w:spacing w:val="-2"/>
          <w:lang w:eastAsia="fr-FR"/>
        </w:rPr>
        <w:t xml:space="preserve"> Maximiser les retombé</w:t>
      </w:r>
      <w:r w:rsidR="008939D1">
        <w:rPr>
          <w:rFonts w:ascii="Arial" w:hAnsi="Arial" w:cs="Arial"/>
          <w:spacing w:val="-2"/>
          <w:lang w:eastAsia="fr-FR"/>
        </w:rPr>
        <w:t>e</w:t>
      </w:r>
      <w:r>
        <w:rPr>
          <w:rFonts w:ascii="Arial" w:hAnsi="Arial" w:cs="Arial"/>
          <w:spacing w:val="-2"/>
          <w:lang w:eastAsia="fr-FR"/>
        </w:rPr>
        <w:t>s</w:t>
      </w:r>
      <w:r w:rsidR="008939D1">
        <w:rPr>
          <w:rFonts w:ascii="Arial" w:hAnsi="Arial" w:cs="Arial"/>
          <w:spacing w:val="-2"/>
          <w:lang w:eastAsia="fr-FR"/>
        </w:rPr>
        <w:t>,</w:t>
      </w:r>
      <w:r>
        <w:rPr>
          <w:rFonts w:ascii="Arial" w:hAnsi="Arial" w:cs="Arial"/>
          <w:spacing w:val="-2"/>
          <w:lang w:eastAsia="fr-FR"/>
        </w:rPr>
        <w:t xml:space="preserve"> c’est aussi maximiser la transformation des produits extrait</w:t>
      </w:r>
      <w:r w:rsidR="008939D1">
        <w:rPr>
          <w:rFonts w:ascii="Arial" w:hAnsi="Arial" w:cs="Arial"/>
          <w:spacing w:val="-2"/>
          <w:lang w:eastAsia="fr-FR"/>
        </w:rPr>
        <w:t>s</w:t>
      </w:r>
      <w:r>
        <w:rPr>
          <w:rFonts w:ascii="Arial" w:hAnsi="Arial" w:cs="Arial"/>
          <w:spacing w:val="-2"/>
          <w:lang w:eastAsia="fr-FR"/>
        </w:rPr>
        <w:t xml:space="preserve"> du sous-sol.</w:t>
      </w:r>
    </w:p>
    <w:p w:rsidR="007F4057" w:rsidRDefault="007F4057" w:rsidP="007F4057">
      <w:pPr>
        <w:spacing w:after="0" w:line="252" w:lineRule="auto"/>
        <w:ind w:left="-142" w:right="-291"/>
        <w:jc w:val="both"/>
        <w:rPr>
          <w:rFonts w:ascii="Arial" w:hAnsi="Arial" w:cs="Arial"/>
          <w:spacing w:val="-2"/>
          <w:lang w:eastAsia="fr-FR"/>
        </w:rPr>
      </w:pPr>
    </w:p>
    <w:p w:rsidR="008939D1" w:rsidRDefault="008939D1" w:rsidP="007F4057">
      <w:pPr>
        <w:spacing w:after="0" w:line="252" w:lineRule="auto"/>
        <w:ind w:left="-142" w:right="-291"/>
        <w:jc w:val="both"/>
        <w:rPr>
          <w:rFonts w:ascii="Arial" w:hAnsi="Arial" w:cs="Arial"/>
          <w:b/>
          <w:spacing w:val="-2"/>
          <w:sz w:val="4"/>
          <w:lang w:eastAsia="fr-FR"/>
        </w:rPr>
      </w:pPr>
    </w:p>
    <w:p w:rsidR="007F4057" w:rsidRPr="008939D1" w:rsidRDefault="007F4057" w:rsidP="007F4057">
      <w:pPr>
        <w:spacing w:after="0" w:line="252" w:lineRule="auto"/>
        <w:ind w:left="-142" w:right="-291"/>
        <w:jc w:val="both"/>
        <w:rPr>
          <w:rFonts w:ascii="Arial" w:hAnsi="Arial" w:cs="Arial"/>
          <w:b/>
          <w:spacing w:val="-2"/>
          <w:sz w:val="4"/>
          <w:lang w:eastAsia="fr-FR"/>
        </w:rPr>
      </w:pPr>
    </w:p>
    <w:p w:rsidR="00A72C94" w:rsidRDefault="00BC637B" w:rsidP="007F4057">
      <w:pPr>
        <w:spacing w:after="0" w:line="252" w:lineRule="auto"/>
        <w:ind w:left="-142" w:right="-291"/>
        <w:jc w:val="both"/>
        <w:rPr>
          <w:rFonts w:ascii="Arial" w:hAnsi="Arial" w:cs="Arial"/>
          <w:lang w:eastAsia="fr-FR"/>
        </w:rPr>
      </w:pPr>
      <w:r>
        <w:rPr>
          <w:rFonts w:ascii="Arial" w:hAnsi="Arial" w:cs="Arial"/>
          <w:lang w:eastAsia="fr-FR"/>
        </w:rPr>
        <w:t>En</w:t>
      </w:r>
      <w:r w:rsidR="00DA6110" w:rsidRPr="00006147">
        <w:rPr>
          <w:rFonts w:ascii="Arial" w:hAnsi="Arial" w:cs="Arial"/>
          <w:lang w:eastAsia="fr-FR"/>
        </w:rPr>
        <w:t xml:space="preserve"> tant que syndicaliste, je suis fier de l’hommage rendu</w:t>
      </w:r>
      <w:r>
        <w:rPr>
          <w:rFonts w:ascii="Arial" w:hAnsi="Arial" w:cs="Arial"/>
          <w:lang w:eastAsia="fr-FR"/>
        </w:rPr>
        <w:t xml:space="preserve"> par « Trou Story »</w:t>
      </w:r>
      <w:r w:rsidR="00DA6110" w:rsidRPr="00006147">
        <w:rPr>
          <w:rFonts w:ascii="Arial" w:hAnsi="Arial" w:cs="Arial"/>
          <w:lang w:eastAsia="fr-FR"/>
        </w:rPr>
        <w:t xml:space="preserve"> aux </w:t>
      </w:r>
      <w:r>
        <w:rPr>
          <w:rFonts w:ascii="Arial" w:hAnsi="Arial" w:cs="Arial"/>
          <w:lang w:eastAsia="fr-FR"/>
        </w:rPr>
        <w:t>mineurs</w:t>
      </w:r>
      <w:r w:rsidR="00DA6110" w:rsidRPr="00006147">
        <w:rPr>
          <w:rFonts w:ascii="Arial" w:hAnsi="Arial" w:cs="Arial"/>
          <w:lang w:eastAsia="fr-FR"/>
        </w:rPr>
        <w:t xml:space="preserve"> et aux luttes syndicales. Il serait erroné de croire </w:t>
      </w:r>
      <w:r>
        <w:rPr>
          <w:rFonts w:ascii="Arial" w:hAnsi="Arial" w:cs="Arial"/>
          <w:lang w:eastAsia="fr-FR"/>
        </w:rPr>
        <w:t>que</w:t>
      </w:r>
      <w:r w:rsidR="008939D1">
        <w:rPr>
          <w:rFonts w:ascii="Arial" w:hAnsi="Arial" w:cs="Arial"/>
          <w:lang w:eastAsia="fr-FR"/>
        </w:rPr>
        <w:t xml:space="preserve"> </w:t>
      </w:r>
      <w:r w:rsidR="00C34F31">
        <w:rPr>
          <w:rFonts w:ascii="Arial" w:hAnsi="Arial" w:cs="Arial"/>
          <w:lang w:eastAsia="fr-FR"/>
        </w:rPr>
        <w:t>ces luttes</w:t>
      </w:r>
      <w:r w:rsidR="008939D1">
        <w:rPr>
          <w:rFonts w:ascii="Arial" w:hAnsi="Arial" w:cs="Arial"/>
          <w:lang w:eastAsia="fr-FR"/>
        </w:rPr>
        <w:t xml:space="preserve"> so</w:t>
      </w:r>
      <w:r w:rsidR="00DA6110">
        <w:rPr>
          <w:rFonts w:ascii="Arial" w:hAnsi="Arial" w:cs="Arial"/>
          <w:lang w:eastAsia="fr-FR"/>
        </w:rPr>
        <w:t>nt</w:t>
      </w:r>
      <w:r>
        <w:rPr>
          <w:rFonts w:ascii="Arial" w:hAnsi="Arial" w:cs="Arial"/>
          <w:lang w:eastAsia="fr-FR"/>
        </w:rPr>
        <w:t xml:space="preserve"> dépassées</w:t>
      </w:r>
      <w:r w:rsidR="00DA6110" w:rsidRPr="00006147">
        <w:rPr>
          <w:rFonts w:ascii="Arial" w:hAnsi="Arial" w:cs="Arial"/>
          <w:lang w:eastAsia="fr-FR"/>
        </w:rPr>
        <w:t xml:space="preserve"> et que</w:t>
      </w:r>
      <w:r>
        <w:rPr>
          <w:rFonts w:ascii="Arial" w:hAnsi="Arial" w:cs="Arial"/>
          <w:lang w:eastAsia="fr-FR"/>
        </w:rPr>
        <w:t xml:space="preserve"> ce que</w:t>
      </w:r>
      <w:r w:rsidR="00DA6110" w:rsidRPr="00006147">
        <w:rPr>
          <w:rFonts w:ascii="Arial" w:hAnsi="Arial" w:cs="Arial"/>
          <w:lang w:eastAsia="fr-FR"/>
        </w:rPr>
        <w:t xml:space="preserve"> nous possédons est acquis. </w:t>
      </w:r>
      <w:r w:rsidR="00A72C94">
        <w:rPr>
          <w:rFonts w:ascii="Arial" w:hAnsi="Arial" w:cs="Arial"/>
          <w:lang w:eastAsia="fr-FR"/>
        </w:rPr>
        <w:t>Il y a un vent de droite qui voudrait empêcher les travailleurs de se prévaloir de leurs droits d’association et de négociation. Cela nous oblige à continuer la lutte sans jamais baisser les bras.</w:t>
      </w:r>
    </w:p>
    <w:p w:rsidR="00A72C94" w:rsidRDefault="00A72C94" w:rsidP="007F4057">
      <w:pPr>
        <w:spacing w:after="0" w:line="252" w:lineRule="auto"/>
        <w:ind w:left="-142" w:right="-291"/>
        <w:jc w:val="both"/>
        <w:rPr>
          <w:rFonts w:ascii="Arial" w:hAnsi="Arial" w:cs="Arial"/>
          <w:lang w:eastAsia="fr-FR"/>
        </w:rPr>
      </w:pPr>
    </w:p>
    <w:p w:rsidR="00DA6110" w:rsidRDefault="00686CA9" w:rsidP="007F4057">
      <w:pPr>
        <w:spacing w:after="0" w:line="252" w:lineRule="auto"/>
        <w:ind w:left="-142" w:right="-291"/>
        <w:jc w:val="both"/>
        <w:rPr>
          <w:rFonts w:ascii="Arial" w:hAnsi="Arial" w:cs="Arial"/>
          <w:spacing w:val="-4"/>
          <w:lang w:eastAsia="fr-FR"/>
        </w:rPr>
      </w:pPr>
      <w:r>
        <w:rPr>
          <w:rFonts w:ascii="Arial" w:hAnsi="Arial" w:cs="Arial"/>
          <w:lang w:eastAsia="fr-FR"/>
        </w:rPr>
        <w:t xml:space="preserve">Aujourd’hui comme </w:t>
      </w:r>
      <w:r w:rsidR="00DA6110">
        <w:rPr>
          <w:rFonts w:ascii="Arial" w:hAnsi="Arial" w:cs="Arial"/>
          <w:lang w:eastAsia="fr-FR"/>
        </w:rPr>
        <w:t>hier</w:t>
      </w:r>
      <w:r>
        <w:rPr>
          <w:rFonts w:ascii="Arial" w:hAnsi="Arial" w:cs="Arial"/>
          <w:lang w:eastAsia="fr-FR"/>
        </w:rPr>
        <w:t xml:space="preserve">, au </w:t>
      </w:r>
      <w:r w:rsidR="00DA6110">
        <w:rPr>
          <w:rFonts w:ascii="Arial" w:hAnsi="Arial" w:cs="Arial"/>
          <w:lang w:eastAsia="fr-FR"/>
        </w:rPr>
        <w:t>Québec</w:t>
      </w:r>
      <w:r>
        <w:rPr>
          <w:rFonts w:ascii="Arial" w:hAnsi="Arial" w:cs="Arial"/>
          <w:lang w:eastAsia="fr-FR"/>
        </w:rPr>
        <w:t xml:space="preserve"> </w:t>
      </w:r>
      <w:r w:rsidR="00DA6110">
        <w:rPr>
          <w:rFonts w:ascii="Arial" w:hAnsi="Arial" w:cs="Arial"/>
          <w:lang w:eastAsia="fr-FR"/>
        </w:rPr>
        <w:t>comme ailleurs</w:t>
      </w:r>
      <w:r w:rsidR="008939D1">
        <w:rPr>
          <w:rFonts w:ascii="Arial" w:hAnsi="Arial" w:cs="Arial"/>
          <w:lang w:eastAsia="fr-FR"/>
        </w:rPr>
        <w:t xml:space="preserve">, le </w:t>
      </w:r>
      <w:r>
        <w:rPr>
          <w:rFonts w:ascii="Arial" w:hAnsi="Arial" w:cs="Arial"/>
          <w:spacing w:val="-4"/>
          <w:lang w:eastAsia="fr-FR"/>
        </w:rPr>
        <w:t xml:space="preserve">mouvement syndical </w:t>
      </w:r>
      <w:r w:rsidR="008939D1" w:rsidRPr="008939D1">
        <w:rPr>
          <w:rFonts w:ascii="Arial" w:hAnsi="Arial" w:cs="Arial"/>
          <w:spacing w:val="-4"/>
          <w:lang w:eastAsia="fr-FR"/>
        </w:rPr>
        <w:t>a</w:t>
      </w:r>
      <w:r w:rsidR="00DA6110" w:rsidRPr="008939D1">
        <w:rPr>
          <w:rFonts w:ascii="Arial" w:hAnsi="Arial" w:cs="Arial"/>
          <w:spacing w:val="-4"/>
          <w:lang w:eastAsia="fr-FR"/>
        </w:rPr>
        <w:t xml:space="preserve"> jou</w:t>
      </w:r>
      <w:r w:rsidR="008939D1" w:rsidRPr="008939D1">
        <w:rPr>
          <w:rFonts w:ascii="Arial" w:hAnsi="Arial" w:cs="Arial"/>
          <w:spacing w:val="-4"/>
          <w:lang w:eastAsia="fr-FR"/>
        </w:rPr>
        <w:t>é</w:t>
      </w:r>
      <w:r w:rsidR="007B0EA1">
        <w:rPr>
          <w:rFonts w:ascii="Arial" w:hAnsi="Arial" w:cs="Arial"/>
          <w:spacing w:val="-4"/>
          <w:lang w:eastAsia="fr-FR"/>
        </w:rPr>
        <w:t xml:space="preserve"> et continue </w:t>
      </w:r>
      <w:r w:rsidR="00DA6110" w:rsidRPr="008939D1">
        <w:rPr>
          <w:rFonts w:ascii="Arial" w:hAnsi="Arial" w:cs="Arial"/>
          <w:spacing w:val="-4"/>
          <w:lang w:eastAsia="fr-FR"/>
        </w:rPr>
        <w:t>de jouer un rôle qui va bien au-delà de négocier des conventions collectives</w:t>
      </w:r>
      <w:r w:rsidR="008939D1" w:rsidRPr="008939D1">
        <w:rPr>
          <w:rFonts w:ascii="Arial" w:hAnsi="Arial" w:cs="Arial"/>
          <w:spacing w:val="-4"/>
          <w:lang w:eastAsia="fr-FR"/>
        </w:rPr>
        <w:t> :</w:t>
      </w:r>
      <w:r w:rsidR="00DA6110" w:rsidRPr="008939D1">
        <w:rPr>
          <w:rFonts w:ascii="Arial" w:hAnsi="Arial" w:cs="Arial"/>
          <w:spacing w:val="-4"/>
          <w:lang w:eastAsia="fr-FR"/>
        </w:rPr>
        <w:t xml:space="preserve"> c’est sans doute ce qui fait du mouvement la cible favorite de ceux qui</w:t>
      </w:r>
      <w:r w:rsidR="008939D1" w:rsidRPr="008939D1">
        <w:rPr>
          <w:rFonts w:ascii="Arial" w:hAnsi="Arial" w:cs="Arial"/>
          <w:spacing w:val="-4"/>
          <w:lang w:eastAsia="fr-FR"/>
        </w:rPr>
        <w:t>,</w:t>
      </w:r>
      <w:r w:rsidR="00DA6110" w:rsidRPr="008939D1">
        <w:rPr>
          <w:rFonts w:ascii="Arial" w:hAnsi="Arial" w:cs="Arial"/>
          <w:spacing w:val="-4"/>
          <w:lang w:eastAsia="fr-FR"/>
        </w:rPr>
        <w:t xml:space="preserve"> comme autrefois</w:t>
      </w:r>
      <w:r w:rsidR="008939D1" w:rsidRPr="008939D1">
        <w:rPr>
          <w:rFonts w:ascii="Arial" w:hAnsi="Arial" w:cs="Arial"/>
          <w:spacing w:val="-4"/>
          <w:lang w:eastAsia="fr-FR"/>
        </w:rPr>
        <w:t>,</w:t>
      </w:r>
      <w:r w:rsidR="00DA6110" w:rsidRPr="008939D1">
        <w:rPr>
          <w:rFonts w:ascii="Arial" w:hAnsi="Arial" w:cs="Arial"/>
          <w:spacing w:val="-4"/>
          <w:lang w:eastAsia="fr-FR"/>
        </w:rPr>
        <w:t xml:space="preserve"> </w:t>
      </w:r>
      <w:r w:rsidR="00A72C94">
        <w:rPr>
          <w:rFonts w:ascii="Arial" w:hAnsi="Arial" w:cs="Arial"/>
          <w:spacing w:val="-4"/>
          <w:lang w:eastAsia="fr-FR"/>
        </w:rPr>
        <w:t>se refusent à partager la</w:t>
      </w:r>
      <w:r w:rsidR="008939D1" w:rsidRPr="008939D1">
        <w:rPr>
          <w:rFonts w:ascii="Arial" w:hAnsi="Arial" w:cs="Arial"/>
          <w:spacing w:val="-4"/>
          <w:lang w:eastAsia="fr-FR"/>
        </w:rPr>
        <w:t xml:space="preserve"> </w:t>
      </w:r>
      <w:r w:rsidR="00DA6110" w:rsidRPr="008939D1">
        <w:rPr>
          <w:rFonts w:ascii="Arial" w:hAnsi="Arial" w:cs="Arial"/>
          <w:spacing w:val="-4"/>
          <w:lang w:eastAsia="fr-FR"/>
        </w:rPr>
        <w:t>richesse collective.</w:t>
      </w:r>
    </w:p>
    <w:p w:rsidR="007F4057" w:rsidRDefault="007F4057" w:rsidP="007F4057">
      <w:pPr>
        <w:spacing w:after="0" w:line="252" w:lineRule="auto"/>
        <w:ind w:left="-142" w:right="-291"/>
        <w:jc w:val="both"/>
        <w:rPr>
          <w:rFonts w:ascii="Arial" w:hAnsi="Arial" w:cs="Arial"/>
          <w:spacing w:val="-4"/>
          <w:lang w:eastAsia="fr-FR"/>
        </w:rPr>
      </w:pPr>
    </w:p>
    <w:p w:rsidR="007F4057" w:rsidRPr="00006147" w:rsidRDefault="007F4057" w:rsidP="007F4057">
      <w:pPr>
        <w:spacing w:after="0" w:line="252" w:lineRule="auto"/>
        <w:ind w:left="-142" w:right="-291"/>
        <w:jc w:val="both"/>
        <w:rPr>
          <w:rFonts w:ascii="Arial" w:hAnsi="Arial" w:cs="Arial"/>
          <w:lang w:eastAsia="fr-FR"/>
        </w:rPr>
      </w:pPr>
    </w:p>
    <w:p w:rsidR="007F4057" w:rsidRDefault="007F4057" w:rsidP="007F4057">
      <w:pPr>
        <w:spacing w:after="0"/>
        <w:ind w:right="-291"/>
        <w:rPr>
          <w:rFonts w:ascii="Arial" w:hAnsi="Arial" w:cs="Arial"/>
          <w:sz w:val="2"/>
          <w:lang w:eastAsia="fr-FR"/>
        </w:rPr>
      </w:pPr>
    </w:p>
    <w:p w:rsidR="007F4057" w:rsidRPr="00C06FBA" w:rsidRDefault="007F4057" w:rsidP="007F4057">
      <w:pPr>
        <w:spacing w:after="0"/>
        <w:ind w:right="-291"/>
        <w:rPr>
          <w:rFonts w:ascii="Arial" w:hAnsi="Arial" w:cs="Arial"/>
          <w:b/>
          <w:i/>
          <w:sz w:val="2"/>
          <w:lang w:eastAsia="fr-FR"/>
        </w:rPr>
      </w:pPr>
    </w:p>
    <w:p w:rsidR="007F4057" w:rsidRPr="00C06FBA" w:rsidRDefault="007F4057" w:rsidP="007F4057">
      <w:pPr>
        <w:spacing w:after="0"/>
        <w:ind w:right="-291"/>
        <w:rPr>
          <w:rFonts w:ascii="Arial" w:hAnsi="Arial" w:cs="Arial"/>
          <w:b/>
          <w:i/>
          <w:sz w:val="2"/>
          <w:lang w:eastAsia="fr-FR"/>
        </w:rPr>
      </w:pPr>
    </w:p>
    <w:p w:rsidR="00DA6110" w:rsidRPr="00C06FBA" w:rsidRDefault="00DA6110" w:rsidP="007F4057">
      <w:pPr>
        <w:spacing w:after="0"/>
        <w:ind w:right="-291"/>
        <w:rPr>
          <w:rFonts w:ascii="Arial" w:hAnsi="Arial" w:cs="Arial"/>
          <w:b/>
          <w:i/>
          <w:sz w:val="2"/>
          <w:lang w:eastAsia="fr-FR"/>
        </w:rPr>
      </w:pPr>
    </w:p>
    <w:p w:rsidR="00C06FBA" w:rsidRPr="00C06FBA" w:rsidRDefault="00DA6110" w:rsidP="00021DDD">
      <w:pPr>
        <w:spacing w:after="0"/>
        <w:ind w:left="-142" w:right="-291"/>
        <w:rPr>
          <w:rFonts w:ascii="Arial" w:hAnsi="Arial" w:cs="Arial"/>
          <w:b/>
          <w:i/>
          <w:lang w:eastAsia="fr-FR"/>
        </w:rPr>
      </w:pPr>
      <w:r w:rsidRPr="00C06FBA">
        <w:rPr>
          <w:rFonts w:ascii="Arial" w:hAnsi="Arial" w:cs="Arial"/>
          <w:b/>
          <w:i/>
          <w:lang w:eastAsia="fr-FR"/>
        </w:rPr>
        <w:t>Gilles Chapadeau</w:t>
      </w:r>
      <w:r w:rsidR="00C06FBA" w:rsidRPr="00C06FBA">
        <w:rPr>
          <w:rFonts w:ascii="Arial" w:hAnsi="Arial" w:cs="Arial"/>
          <w:b/>
          <w:i/>
          <w:lang w:eastAsia="fr-FR"/>
        </w:rPr>
        <w:t xml:space="preserve"> </w:t>
      </w:r>
    </w:p>
    <w:p w:rsidR="00021DDD" w:rsidRPr="00C06FBA" w:rsidRDefault="00C06FBA" w:rsidP="00C06FBA">
      <w:pPr>
        <w:spacing w:after="0"/>
        <w:ind w:left="-142" w:right="-291"/>
        <w:rPr>
          <w:rFonts w:ascii="Arial" w:hAnsi="Arial" w:cs="Arial"/>
          <w:i/>
          <w:sz w:val="18"/>
          <w:lang w:eastAsia="fr-FR"/>
        </w:rPr>
      </w:pPr>
      <w:r w:rsidRPr="00C06FBA">
        <w:rPr>
          <w:rFonts w:ascii="Arial" w:hAnsi="Arial" w:cs="Arial"/>
          <w:i/>
          <w:sz w:val="18"/>
          <w:lang w:eastAsia="fr-FR"/>
        </w:rPr>
        <w:t>C</w:t>
      </w:r>
      <w:r w:rsidR="00DA6110" w:rsidRPr="00C06FBA">
        <w:rPr>
          <w:rFonts w:ascii="Arial" w:hAnsi="Arial" w:cs="Arial"/>
          <w:i/>
          <w:sz w:val="18"/>
          <w:lang w:eastAsia="fr-FR"/>
        </w:rPr>
        <w:t xml:space="preserve">onseiller régional FTQ </w:t>
      </w:r>
      <w:r w:rsidRPr="00C06FBA">
        <w:rPr>
          <w:rFonts w:ascii="Arial" w:hAnsi="Arial" w:cs="Arial"/>
          <w:i/>
          <w:sz w:val="18"/>
          <w:lang w:eastAsia="fr-FR"/>
        </w:rPr>
        <w:t>pour l’</w:t>
      </w:r>
      <w:r w:rsidR="00DA6110" w:rsidRPr="00C06FBA">
        <w:rPr>
          <w:rFonts w:ascii="Arial" w:hAnsi="Arial" w:cs="Arial"/>
          <w:i/>
          <w:sz w:val="18"/>
          <w:lang w:eastAsia="fr-FR"/>
        </w:rPr>
        <w:t xml:space="preserve">Abitibi-Témiscamingue et </w:t>
      </w:r>
      <w:r w:rsidRPr="00C06FBA">
        <w:rPr>
          <w:rFonts w:ascii="Arial" w:hAnsi="Arial" w:cs="Arial"/>
          <w:i/>
          <w:sz w:val="18"/>
          <w:lang w:eastAsia="fr-FR"/>
        </w:rPr>
        <w:t>le Nord-du-</w:t>
      </w:r>
      <w:r w:rsidR="00DA6110" w:rsidRPr="00C06FBA">
        <w:rPr>
          <w:rFonts w:ascii="Arial" w:hAnsi="Arial" w:cs="Arial"/>
          <w:i/>
          <w:sz w:val="18"/>
          <w:lang w:eastAsia="fr-FR"/>
        </w:rPr>
        <w:t>Québec</w:t>
      </w:r>
    </w:p>
    <w:p w:rsidR="00C06FBA" w:rsidRPr="00C06FBA" w:rsidRDefault="00C06FBA" w:rsidP="00021DDD">
      <w:pPr>
        <w:spacing w:after="0"/>
        <w:ind w:left="-142" w:right="-291"/>
        <w:rPr>
          <w:rFonts w:ascii="Arial" w:hAnsi="Arial" w:cs="Arial"/>
          <w:i/>
          <w:sz w:val="18"/>
          <w:lang w:eastAsia="fr-FR"/>
        </w:rPr>
      </w:pPr>
      <w:r w:rsidRPr="00C06FBA">
        <w:rPr>
          <w:rFonts w:ascii="Arial" w:hAnsi="Arial" w:cs="Arial"/>
          <w:i/>
          <w:sz w:val="18"/>
          <w:lang w:eastAsia="fr-FR"/>
        </w:rPr>
        <w:t>gchapadeau@ftq.qc.ca</w:t>
      </w:r>
    </w:p>
    <w:p w:rsidR="00021DDD" w:rsidRDefault="00021DDD" w:rsidP="00021DDD">
      <w:pPr>
        <w:spacing w:after="0"/>
        <w:ind w:left="-142" w:right="-291"/>
        <w:rPr>
          <w:rFonts w:ascii="Arial" w:hAnsi="Arial" w:cs="Arial"/>
          <w:i/>
          <w:sz w:val="16"/>
          <w:lang w:eastAsia="fr-FR"/>
        </w:rPr>
      </w:pPr>
    </w:p>
    <w:p w:rsidR="00DA6110" w:rsidRPr="00C06FBA" w:rsidRDefault="00DA6110" w:rsidP="00021DDD">
      <w:pPr>
        <w:spacing w:after="0"/>
        <w:ind w:left="-142" w:right="-291"/>
        <w:rPr>
          <w:rFonts w:ascii="Arial" w:hAnsi="Arial" w:cs="Arial"/>
          <w:lang w:eastAsia="fr-FR"/>
        </w:rPr>
      </w:pPr>
      <w:r w:rsidRPr="00C06FBA">
        <w:rPr>
          <w:rFonts w:ascii="Arial" w:hAnsi="Arial" w:cs="Arial"/>
          <w:i/>
          <w:sz w:val="16"/>
          <w:lang w:eastAsia="fr-FR"/>
        </w:rPr>
        <w:t>1</w:t>
      </w:r>
      <w:r w:rsidR="00DB11D8">
        <w:rPr>
          <w:rFonts w:ascii="Arial" w:hAnsi="Arial" w:cs="Arial"/>
          <w:i/>
          <w:sz w:val="16"/>
          <w:lang w:eastAsia="fr-FR"/>
        </w:rPr>
        <w:t>7</w:t>
      </w:r>
      <w:r w:rsidRPr="00C06FBA">
        <w:rPr>
          <w:rFonts w:ascii="Arial" w:hAnsi="Arial" w:cs="Arial"/>
          <w:i/>
          <w:sz w:val="16"/>
          <w:lang w:eastAsia="fr-FR"/>
        </w:rPr>
        <w:t xml:space="preserve"> novembre 2011</w:t>
      </w:r>
    </w:p>
    <w:sectPr w:rsidR="00DA6110" w:rsidRPr="00C06FBA" w:rsidSect="00BF4C3A">
      <w:footerReference w:type="default" r:id="rId7"/>
      <w:pgSz w:w="12240" w:h="15840"/>
      <w:pgMar w:top="1282" w:right="1440" w:bottom="850" w:left="1440" w:header="706"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B5" w:rsidRDefault="009367B5" w:rsidP="0068229A">
      <w:pPr>
        <w:spacing w:after="0" w:line="240" w:lineRule="auto"/>
      </w:pPr>
      <w:r>
        <w:separator/>
      </w:r>
    </w:p>
  </w:endnote>
  <w:endnote w:type="continuationSeparator" w:id="0">
    <w:p w:rsidR="009367B5" w:rsidRDefault="009367B5" w:rsidP="00682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B5" w:rsidRPr="00756EB6" w:rsidRDefault="009367B5" w:rsidP="00756EB6">
    <w:pPr>
      <w:pBdr>
        <w:top w:val="single" w:sz="4" w:space="1" w:color="auto"/>
      </w:pBdr>
      <w:ind w:left="-142" w:right="-291"/>
      <w:rPr>
        <w:rFonts w:ascii="Arial" w:hAnsi="Arial" w:cs="Arial"/>
        <w:sz w:val="2"/>
      </w:rPr>
    </w:pPr>
  </w:p>
  <w:p w:rsidR="009367B5" w:rsidRPr="005C3D11" w:rsidRDefault="009367B5" w:rsidP="00756EB6">
    <w:pPr>
      <w:ind w:left="-142"/>
      <w:rPr>
        <w:rFonts w:ascii="Arial" w:hAnsi="Arial" w:cs="Arial"/>
        <w:sz w:val="14"/>
      </w:rPr>
    </w:pPr>
    <w:r>
      <w:rPr>
        <w:rFonts w:ascii="Arial" w:hAnsi="Arial" w:cs="Arial"/>
        <w:sz w:val="14"/>
      </w:rPr>
      <w:t xml:space="preserve">201, rue du Terminus Ouest  </w:t>
    </w:r>
    <w:r w:rsidRPr="005C3D11">
      <w:rPr>
        <w:rFonts w:ascii="Arial" w:hAnsi="Arial" w:cs="Arial"/>
        <w:sz w:val="14"/>
      </w:rPr>
      <w:t>Bureau 3100</w:t>
    </w:r>
    <w:r w:rsidRPr="005C3D11">
      <w:rPr>
        <w:rFonts w:ascii="Arial" w:hAnsi="Arial" w:cs="Arial"/>
        <w:sz w:val="14"/>
      </w:rPr>
      <w:br/>
      <w:t>Rouyn-Noranda  (Québec)</w:t>
    </w:r>
    <w:r>
      <w:rPr>
        <w:rFonts w:ascii="Arial" w:hAnsi="Arial" w:cs="Arial"/>
        <w:sz w:val="14"/>
      </w:rPr>
      <w:t xml:space="preserve">  </w:t>
    </w:r>
    <w:r w:rsidRPr="005C3D11">
      <w:rPr>
        <w:rFonts w:ascii="Arial" w:hAnsi="Arial" w:cs="Arial"/>
        <w:sz w:val="14"/>
      </w:rPr>
      <w:t xml:space="preserve"> J9X 2P7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B5" w:rsidRDefault="009367B5" w:rsidP="0068229A">
      <w:pPr>
        <w:spacing w:after="0" w:line="240" w:lineRule="auto"/>
      </w:pPr>
      <w:r>
        <w:separator/>
      </w:r>
    </w:p>
  </w:footnote>
  <w:footnote w:type="continuationSeparator" w:id="0">
    <w:p w:rsidR="009367B5" w:rsidRDefault="009367B5" w:rsidP="00682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6A0349"/>
    <w:rsid w:val="000059FE"/>
    <w:rsid w:val="00006147"/>
    <w:rsid w:val="000201D9"/>
    <w:rsid w:val="00021DDD"/>
    <w:rsid w:val="0002568C"/>
    <w:rsid w:val="0008144B"/>
    <w:rsid w:val="00111F7A"/>
    <w:rsid w:val="00117B76"/>
    <w:rsid w:val="00160736"/>
    <w:rsid w:val="00161C0C"/>
    <w:rsid w:val="00171174"/>
    <w:rsid w:val="001A5C0C"/>
    <w:rsid w:val="001B32A8"/>
    <w:rsid w:val="001C6DB6"/>
    <w:rsid w:val="001D12FD"/>
    <w:rsid w:val="001D7E73"/>
    <w:rsid w:val="001E34F6"/>
    <w:rsid w:val="001E7845"/>
    <w:rsid w:val="001F1226"/>
    <w:rsid w:val="002831CB"/>
    <w:rsid w:val="0028394F"/>
    <w:rsid w:val="002D2575"/>
    <w:rsid w:val="002E23C2"/>
    <w:rsid w:val="002F2CF0"/>
    <w:rsid w:val="00362FF0"/>
    <w:rsid w:val="003867E2"/>
    <w:rsid w:val="003C4C49"/>
    <w:rsid w:val="003E6183"/>
    <w:rsid w:val="00453111"/>
    <w:rsid w:val="004D1CC9"/>
    <w:rsid w:val="004D226B"/>
    <w:rsid w:val="004E43EA"/>
    <w:rsid w:val="004F69E7"/>
    <w:rsid w:val="00517545"/>
    <w:rsid w:val="00551CA9"/>
    <w:rsid w:val="00555840"/>
    <w:rsid w:val="00573170"/>
    <w:rsid w:val="005C5D36"/>
    <w:rsid w:val="00623FBB"/>
    <w:rsid w:val="0068229A"/>
    <w:rsid w:val="00686CA9"/>
    <w:rsid w:val="006A0349"/>
    <w:rsid w:val="006A6161"/>
    <w:rsid w:val="00724A8D"/>
    <w:rsid w:val="00756EB6"/>
    <w:rsid w:val="007710C3"/>
    <w:rsid w:val="00774F03"/>
    <w:rsid w:val="0077528C"/>
    <w:rsid w:val="00787BE5"/>
    <w:rsid w:val="007912A2"/>
    <w:rsid w:val="007A67F3"/>
    <w:rsid w:val="007B0EA1"/>
    <w:rsid w:val="007B10FC"/>
    <w:rsid w:val="007C4CEC"/>
    <w:rsid w:val="007F4057"/>
    <w:rsid w:val="007F7E4E"/>
    <w:rsid w:val="00836C99"/>
    <w:rsid w:val="00865316"/>
    <w:rsid w:val="008862A1"/>
    <w:rsid w:val="00890114"/>
    <w:rsid w:val="008939D1"/>
    <w:rsid w:val="008E0432"/>
    <w:rsid w:val="00930185"/>
    <w:rsid w:val="009367B5"/>
    <w:rsid w:val="00962BFF"/>
    <w:rsid w:val="00980685"/>
    <w:rsid w:val="009C0F12"/>
    <w:rsid w:val="009C211D"/>
    <w:rsid w:val="009E7AFC"/>
    <w:rsid w:val="009F21EE"/>
    <w:rsid w:val="00A33205"/>
    <w:rsid w:val="00A46D1A"/>
    <w:rsid w:val="00A5648A"/>
    <w:rsid w:val="00A67275"/>
    <w:rsid w:val="00A678E0"/>
    <w:rsid w:val="00A72C94"/>
    <w:rsid w:val="00A77D0B"/>
    <w:rsid w:val="00AC7804"/>
    <w:rsid w:val="00AE6B2B"/>
    <w:rsid w:val="00B1428E"/>
    <w:rsid w:val="00B41CDE"/>
    <w:rsid w:val="00B44342"/>
    <w:rsid w:val="00B74584"/>
    <w:rsid w:val="00BC637B"/>
    <w:rsid w:val="00BD04D1"/>
    <w:rsid w:val="00BF4C3A"/>
    <w:rsid w:val="00BF4F8D"/>
    <w:rsid w:val="00C0318B"/>
    <w:rsid w:val="00C06FBA"/>
    <w:rsid w:val="00C079B3"/>
    <w:rsid w:val="00C34F31"/>
    <w:rsid w:val="00C82BB7"/>
    <w:rsid w:val="00D02718"/>
    <w:rsid w:val="00D4771F"/>
    <w:rsid w:val="00D54B78"/>
    <w:rsid w:val="00D55E16"/>
    <w:rsid w:val="00D64E9F"/>
    <w:rsid w:val="00D739C2"/>
    <w:rsid w:val="00D96FCC"/>
    <w:rsid w:val="00DA6110"/>
    <w:rsid w:val="00DB11D8"/>
    <w:rsid w:val="00DC6476"/>
    <w:rsid w:val="00DE43A3"/>
    <w:rsid w:val="00DF707D"/>
    <w:rsid w:val="00E60ED9"/>
    <w:rsid w:val="00E818E0"/>
    <w:rsid w:val="00EA2ED6"/>
    <w:rsid w:val="00EE3135"/>
    <w:rsid w:val="00F11AD0"/>
    <w:rsid w:val="00F433B1"/>
    <w:rsid w:val="00F75CA6"/>
    <w:rsid w:val="00FB15B6"/>
    <w:rsid w:val="00FB2C3A"/>
    <w:rsid w:val="00FB7CEB"/>
    <w:rsid w:val="00FD5B39"/>
    <w:rsid w:val="00FE102B"/>
    <w:rsid w:val="00FE67E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22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semiHidden/>
    <w:unhideWhenUsed/>
    <w:rsid w:val="0068229A"/>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68229A"/>
  </w:style>
  <w:style w:type="paragraph" w:styleId="Pieddepage">
    <w:name w:val="footer"/>
    <w:basedOn w:val="Normal"/>
    <w:link w:val="PieddepageCar"/>
    <w:uiPriority w:val="99"/>
    <w:unhideWhenUsed/>
    <w:rsid w:val="0068229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82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FTQ</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GChapadeau</dc:creator>
  <cp:lastModifiedBy>temp</cp:lastModifiedBy>
  <cp:revision>2</cp:revision>
  <cp:lastPrinted>2011-11-17T14:01:00Z</cp:lastPrinted>
  <dcterms:created xsi:type="dcterms:W3CDTF">2011-11-17T14:13:00Z</dcterms:created>
  <dcterms:modified xsi:type="dcterms:W3CDTF">2011-11-17T14:13:00Z</dcterms:modified>
</cp:coreProperties>
</file>